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07131">
      <w:pPr>
        <w:spacing w:line="0" w:lineRule="atLeast"/>
        <w:rPr>
          <w:rFonts w:hint="eastAsia" w:ascii="黑体" w:hAnsi="黑体" w:eastAsia="黑体" w:cs="黑体"/>
          <w:sz w:val="32"/>
          <w:szCs w:val="32"/>
        </w:rPr>
      </w:pPr>
      <w:r>
        <w:rPr>
          <w:rFonts w:hint="eastAsia" w:ascii="黑体" w:hAnsi="黑体" w:eastAsia="黑体" w:cs="黑体"/>
          <w:sz w:val="32"/>
          <w:szCs w:val="32"/>
        </w:rPr>
        <w:t>附件</w:t>
      </w:r>
    </w:p>
    <w:p w14:paraId="60E746A4">
      <w:pPr>
        <w:spacing w:line="0" w:lineRule="atLeast"/>
        <w:rPr>
          <w:rFonts w:hint="eastAsia" w:ascii="黑体" w:hAnsi="黑体" w:eastAsia="黑体" w:cs="黑体"/>
          <w:sz w:val="32"/>
          <w:szCs w:val="32"/>
        </w:rPr>
      </w:pPr>
    </w:p>
    <w:p w14:paraId="25BDFC2B">
      <w:pPr>
        <w:spacing w:line="0" w:lineRule="atLeas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eastAsia="zh-CN"/>
        </w:rPr>
        <w:t>内蒙古自治区</w:t>
      </w:r>
      <w:r>
        <w:rPr>
          <w:rFonts w:hint="eastAsia" w:ascii="方正小标宋_GBK" w:hAnsi="方正小标宋_GBK" w:eastAsia="方正小标宋_GBK" w:cs="方正小标宋_GBK"/>
          <w:sz w:val="40"/>
          <w:szCs w:val="40"/>
        </w:rPr>
        <w:t>卫生健康行政处罚裁量权基准（2021补充版）</w:t>
      </w:r>
    </w:p>
    <w:p w14:paraId="4FF2B5B6">
      <w:pPr>
        <w:spacing w:line="0" w:lineRule="atLeast"/>
        <w:rPr>
          <w:rFonts w:hint="eastAsia" w:ascii="黑体" w:hAnsi="黑体" w:eastAsia="黑体" w:cs="黑体"/>
          <w:sz w:val="32"/>
          <w:szCs w:val="32"/>
        </w:rPr>
      </w:pPr>
    </w:p>
    <w:p w14:paraId="6DD16136">
      <w:pPr>
        <w:spacing w:line="0" w:lineRule="atLeast"/>
        <w:jc w:val="center"/>
        <w:rPr>
          <w:rFonts w:hint="eastAsia" w:ascii="黑体" w:hAnsi="黑体" w:eastAsia="黑体" w:cs="黑体"/>
          <w:sz w:val="32"/>
          <w:szCs w:val="32"/>
        </w:rPr>
      </w:pPr>
      <w:r>
        <w:rPr>
          <w:rFonts w:hint="eastAsia" w:ascii="黑体" w:hAnsi="黑体" w:eastAsia="黑体" w:cs="黑体"/>
          <w:sz w:val="32"/>
          <w:szCs w:val="32"/>
        </w:rPr>
        <w:t>一、《中华人民共和国基本医疗卫生与健康促进法》</w:t>
      </w:r>
    </w:p>
    <w:tbl>
      <w:tblPr>
        <w:tblStyle w:val="5"/>
        <w:tblW w:w="13965" w:type="dxa"/>
        <w:jc w:val="center"/>
        <w:tblLayout w:type="fixed"/>
        <w:tblCellMar>
          <w:top w:w="0" w:type="dxa"/>
          <w:left w:w="108" w:type="dxa"/>
          <w:bottom w:w="0" w:type="dxa"/>
          <w:right w:w="108" w:type="dxa"/>
        </w:tblCellMar>
      </w:tblPr>
      <w:tblGrid>
        <w:gridCol w:w="471"/>
        <w:gridCol w:w="2694"/>
        <w:gridCol w:w="2253"/>
        <w:gridCol w:w="689"/>
        <w:gridCol w:w="3502"/>
        <w:gridCol w:w="1767"/>
        <w:gridCol w:w="2589"/>
      </w:tblGrid>
      <w:tr w14:paraId="1EE527F6">
        <w:tblPrEx>
          <w:tblCellMar>
            <w:top w:w="0" w:type="dxa"/>
            <w:left w:w="108" w:type="dxa"/>
            <w:bottom w:w="0" w:type="dxa"/>
            <w:right w:w="108" w:type="dxa"/>
          </w:tblCellMar>
        </w:tblPrEx>
        <w:trPr>
          <w:trHeight w:val="382" w:hRule="atLeast"/>
          <w:tblHeader/>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14:paraId="73A8C234">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14:paraId="3478C82D">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14:paraId="14B8CCDB">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1CB6E303">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14:paraId="3CC55C34">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858" w:type="dxa"/>
            <w:gridSpan w:val="3"/>
            <w:tcBorders>
              <w:top w:val="single" w:color="000000" w:sz="4" w:space="0"/>
              <w:left w:val="single" w:color="000000" w:sz="4" w:space="0"/>
              <w:bottom w:val="single" w:color="000000" w:sz="4" w:space="0"/>
              <w:right w:val="single" w:color="000000" w:sz="4" w:space="0"/>
            </w:tcBorders>
            <w:vAlign w:val="center"/>
          </w:tcPr>
          <w:p w14:paraId="3431C3CC">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14:paraId="3C940CBD">
        <w:tblPrEx>
          <w:tblCellMar>
            <w:top w:w="0" w:type="dxa"/>
            <w:left w:w="108" w:type="dxa"/>
            <w:bottom w:w="0" w:type="dxa"/>
            <w:right w:w="108" w:type="dxa"/>
          </w:tblCellMar>
        </w:tblPrEx>
        <w:trPr>
          <w:trHeight w:val="399" w:hRule="atLeast"/>
          <w:tblHeader/>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3DD53DAA">
            <w:pPr>
              <w:spacing w:line="0" w:lineRule="atLeast"/>
              <w:jc w:val="center"/>
              <w:rPr>
                <w:rFonts w:hint="eastAsia" w:ascii="黑体" w:hAnsi="黑体" w:eastAsia="黑体" w:cs="黑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4297FBC9">
            <w:pPr>
              <w:spacing w:line="0" w:lineRule="atLeast"/>
              <w:rPr>
                <w:rFonts w:hint="eastAsia" w:ascii="黑体" w:hAnsi="黑体" w:eastAsia="黑体" w:cs="黑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38A6A3D4">
            <w:pPr>
              <w:spacing w:line="0" w:lineRule="atLeast"/>
              <w:rPr>
                <w:rFonts w:hint="eastAsia" w:ascii="黑体" w:hAnsi="黑体" w:eastAsia="黑体" w:cs="黑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7836CA26">
            <w:pPr>
              <w:spacing w:line="0" w:lineRule="atLeast"/>
              <w:jc w:val="center"/>
              <w:rPr>
                <w:rFonts w:hint="eastAsia" w:ascii="黑体" w:hAnsi="黑体" w:eastAsia="黑体" w:cs="黑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14:paraId="122E8710">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767" w:type="dxa"/>
            <w:tcBorders>
              <w:top w:val="single" w:color="000000" w:sz="4" w:space="0"/>
              <w:left w:val="single" w:color="000000" w:sz="4" w:space="0"/>
              <w:bottom w:val="single" w:color="000000" w:sz="4" w:space="0"/>
              <w:right w:val="single" w:color="000000" w:sz="4" w:space="0"/>
            </w:tcBorders>
            <w:vAlign w:val="center"/>
          </w:tcPr>
          <w:p w14:paraId="763653EF">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2589" w:type="dxa"/>
            <w:tcBorders>
              <w:top w:val="single" w:color="000000" w:sz="4" w:space="0"/>
              <w:left w:val="single" w:color="000000" w:sz="4" w:space="0"/>
              <w:bottom w:val="single" w:color="000000" w:sz="4" w:space="0"/>
              <w:right w:val="single" w:color="000000" w:sz="4" w:space="0"/>
            </w:tcBorders>
            <w:vAlign w:val="center"/>
          </w:tcPr>
          <w:p w14:paraId="45BE0477">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14:paraId="0531C27F">
        <w:tblPrEx>
          <w:tblCellMar>
            <w:top w:w="0" w:type="dxa"/>
            <w:left w:w="108" w:type="dxa"/>
            <w:bottom w:w="0" w:type="dxa"/>
            <w:right w:w="108" w:type="dxa"/>
          </w:tblCellMar>
        </w:tblPrEx>
        <w:trPr>
          <w:trHeight w:val="90"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14:paraId="63F52C3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14:paraId="2570050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14:paraId="25D1267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未取得医疗机构执</w:t>
            </w:r>
            <w:bookmarkStart w:id="0" w:name="_GoBack"/>
            <w:bookmarkEnd w:id="0"/>
            <w:r>
              <w:rPr>
                <w:rFonts w:hint="eastAsia" w:ascii="宋体" w:hAnsi="宋体" w:cs="宋体"/>
                <w:kern w:val="0"/>
                <w:sz w:val="20"/>
                <w:szCs w:val="20"/>
                <w:lang w:bidi="ar"/>
              </w:rPr>
              <w:t>业许可证擅自执业。</w:t>
            </w:r>
          </w:p>
        </w:tc>
        <w:tc>
          <w:tcPr>
            <w:tcW w:w="689" w:type="dxa"/>
            <w:tcBorders>
              <w:top w:val="single" w:color="000000" w:sz="4" w:space="0"/>
              <w:left w:val="single" w:color="000000" w:sz="4" w:space="0"/>
              <w:bottom w:val="nil"/>
              <w:right w:val="single" w:color="000000" w:sz="4" w:space="0"/>
            </w:tcBorders>
            <w:vAlign w:val="center"/>
          </w:tcPr>
          <w:p w14:paraId="089FD74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14:paraId="047C06C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执业时间在3个月以下且违法所得不足1万元的。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1655C704">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14:paraId="65484C36">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14:paraId="70BACCD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5589326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责令停止执业活动；没收违法所得和药品、医疗器械；并处违法所得5倍的罚款。违法所得不足1万元的，按1万元计算。</w:t>
            </w:r>
          </w:p>
        </w:tc>
      </w:tr>
      <w:tr w14:paraId="05A1E345">
        <w:tblPrEx>
          <w:tblCellMar>
            <w:top w:w="0" w:type="dxa"/>
            <w:left w:w="108" w:type="dxa"/>
            <w:bottom w:w="0" w:type="dxa"/>
            <w:right w:w="108" w:type="dxa"/>
          </w:tblCellMar>
        </w:tblPrEx>
        <w:trPr>
          <w:trHeight w:val="1474"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7E69C464">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375747FD">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5608E953">
            <w:pPr>
              <w:spacing w:line="0" w:lineRule="atLeast"/>
              <w:rPr>
                <w:rFonts w:hint="eastAsia" w:ascii="宋体" w:hAnsi="宋体" w:cs="宋体"/>
                <w:sz w:val="20"/>
                <w:szCs w:val="20"/>
              </w:rPr>
            </w:pP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09765FD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14:paraId="1CF0E9E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1.擅自执业时间在3个月以上6个月以下的；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2.违法所得在1万元以上5万元以下的；                            3.造成患者十级至六级伤残的。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4AF3C339">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14:paraId="4710CA6B">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14:paraId="039E915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5568413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责令停止执业活动；没收违法所得和药品、医疗器械；并处违法所得6倍以上10倍以下的罚款。违法所得不足1万元的，按1万元计算。</w:t>
            </w:r>
          </w:p>
        </w:tc>
      </w:tr>
      <w:tr w14:paraId="16CC2B10">
        <w:tblPrEx>
          <w:tblCellMar>
            <w:top w:w="0" w:type="dxa"/>
            <w:left w:w="108" w:type="dxa"/>
            <w:bottom w:w="0" w:type="dxa"/>
            <w:right w:w="108" w:type="dxa"/>
          </w:tblCellMar>
        </w:tblPrEx>
        <w:trPr>
          <w:trHeight w:val="2202"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209A6829">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2A8B9525">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69DB4EA4">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12D5DA8A">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14:paraId="329C977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1.有第二项两目以上情形的；         2.擅自执业时间在6个月以上1年以下的；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3.违法所得5万元以上50万元以下的；                       4.使用2名非卫生技术专业人员的；</w:t>
            </w:r>
            <w:r>
              <w:rPr>
                <w:rFonts w:hint="eastAsia" w:ascii="宋体" w:hAnsi="宋体" w:cs="宋体"/>
                <w:kern w:val="0"/>
                <w:sz w:val="20"/>
                <w:szCs w:val="20"/>
                <w:lang w:bidi="ar"/>
              </w:rPr>
              <w:br w:type="textWrapping"/>
            </w:r>
            <w:r>
              <w:rPr>
                <w:rFonts w:hint="eastAsia" w:ascii="宋体" w:hAnsi="宋体" w:cs="宋体"/>
                <w:kern w:val="0"/>
                <w:sz w:val="20"/>
                <w:szCs w:val="20"/>
                <w:lang w:bidi="ar"/>
              </w:rPr>
              <w:t>5.使用失效、过期等劣药的；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6.造成患者五级至三级伤残的；</w:t>
            </w:r>
            <w:r>
              <w:rPr>
                <w:rFonts w:hint="eastAsia" w:ascii="宋体" w:hAnsi="宋体" w:cs="宋体"/>
                <w:kern w:val="0"/>
                <w:sz w:val="20"/>
                <w:szCs w:val="20"/>
                <w:lang w:bidi="ar"/>
              </w:rPr>
              <w:br w:type="textWrapping"/>
            </w:r>
            <w:r>
              <w:rPr>
                <w:rFonts w:hint="eastAsia" w:ascii="宋体" w:hAnsi="宋体" w:cs="宋体"/>
                <w:kern w:val="0"/>
                <w:sz w:val="20"/>
                <w:szCs w:val="20"/>
                <w:lang w:bidi="ar"/>
              </w:rPr>
              <w:t>7.开展静脉输液或抗菌药物静脉输注的。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5DC3AA2B">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14:paraId="20C0EECC">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14:paraId="76078AF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4C4B539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责令停止执业活动；没收违法所得和药品、医疗器械；并处违法所得10倍以上16倍以下的罚款。违法所得不足1万元的，按1万元计算。</w:t>
            </w:r>
          </w:p>
        </w:tc>
      </w:tr>
      <w:tr w14:paraId="06CD4F12">
        <w:tblPrEx>
          <w:tblCellMar>
            <w:top w:w="0" w:type="dxa"/>
            <w:left w:w="108" w:type="dxa"/>
            <w:bottom w:w="0" w:type="dxa"/>
            <w:right w:w="108" w:type="dxa"/>
          </w:tblCellMar>
        </w:tblPrEx>
        <w:trPr>
          <w:trHeight w:val="3743"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51A4AEB8">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087CD09A">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0EA6C835">
            <w:pPr>
              <w:spacing w:line="0" w:lineRule="atLeast"/>
              <w:rPr>
                <w:rFonts w:hint="eastAsia" w:ascii="宋体" w:hAnsi="宋体" w:cs="宋体"/>
                <w:sz w:val="20"/>
                <w:szCs w:val="20"/>
              </w:rPr>
            </w:pPr>
          </w:p>
        </w:tc>
        <w:tc>
          <w:tcPr>
            <w:tcW w:w="689" w:type="dxa"/>
            <w:tcBorders>
              <w:top w:val="single" w:color="000000" w:sz="4" w:space="0"/>
              <w:left w:val="single" w:color="000000" w:sz="4" w:space="0"/>
              <w:bottom w:val="single" w:color="000000" w:sz="4" w:space="0"/>
              <w:right w:val="single" w:color="000000" w:sz="4" w:space="0"/>
            </w:tcBorders>
            <w:vAlign w:val="center"/>
          </w:tcPr>
          <w:p w14:paraId="1A78C43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14:paraId="6248E71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发现且有下列情形之一的：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1.有第三项两目以上情形的；         2.擅自执业时间超过1年的；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3.违法所得在50万元以上的；         4.使用2名以上非卫生技术专业人员的；</w:t>
            </w:r>
            <w:r>
              <w:rPr>
                <w:rFonts w:hint="eastAsia" w:ascii="宋体" w:hAnsi="宋体" w:cs="宋体"/>
                <w:kern w:val="0"/>
                <w:sz w:val="20"/>
                <w:szCs w:val="20"/>
                <w:lang w:bidi="ar"/>
              </w:rPr>
              <w:br w:type="textWrapping"/>
            </w:r>
            <w:r>
              <w:rPr>
                <w:rFonts w:hint="eastAsia" w:ascii="宋体" w:hAnsi="宋体" w:cs="宋体"/>
                <w:kern w:val="0"/>
                <w:sz w:val="20"/>
                <w:szCs w:val="20"/>
                <w:lang w:bidi="ar"/>
              </w:rPr>
              <w:t>5.使用假药的；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6.造成患者二级、一级伤残或者死亡的；</w:t>
            </w:r>
            <w:r>
              <w:rPr>
                <w:rFonts w:hint="eastAsia" w:ascii="宋体" w:hAnsi="宋体" w:cs="宋体"/>
                <w:kern w:val="0"/>
                <w:sz w:val="20"/>
                <w:szCs w:val="20"/>
                <w:lang w:bidi="ar"/>
              </w:rPr>
              <w:br w:type="textWrapping"/>
            </w:r>
            <w:r>
              <w:rPr>
                <w:rFonts w:hint="eastAsia" w:ascii="宋体" w:hAnsi="宋体" w:cs="宋体"/>
                <w:kern w:val="0"/>
                <w:sz w:val="20"/>
                <w:szCs w:val="20"/>
                <w:lang w:bidi="ar"/>
              </w:rPr>
              <w:t>7.以行医为名骗取患者钱物的；</w:t>
            </w:r>
            <w:r>
              <w:rPr>
                <w:rFonts w:hint="eastAsia" w:ascii="宋体" w:hAnsi="宋体" w:cs="宋体"/>
                <w:kern w:val="0"/>
                <w:sz w:val="20"/>
                <w:szCs w:val="20"/>
                <w:lang w:bidi="ar"/>
              </w:rPr>
              <w:br w:type="textWrapping"/>
            </w:r>
            <w:r>
              <w:rPr>
                <w:rFonts w:hint="eastAsia" w:ascii="宋体" w:hAnsi="宋体" w:cs="宋体"/>
                <w:kern w:val="0"/>
                <w:sz w:val="20"/>
                <w:szCs w:val="20"/>
                <w:lang w:bidi="ar"/>
              </w:rPr>
              <w:t>8.开展静脉输液或抗菌药物静脉输注并给患者造成伤害；                    9.其他严重情节。</w:t>
            </w:r>
          </w:p>
        </w:tc>
        <w:tc>
          <w:tcPr>
            <w:tcW w:w="1767" w:type="dxa"/>
            <w:tcBorders>
              <w:top w:val="single" w:color="000000" w:sz="4" w:space="0"/>
              <w:left w:val="single" w:color="000000" w:sz="4" w:space="0"/>
              <w:bottom w:val="single" w:color="000000" w:sz="4" w:space="0"/>
              <w:right w:val="single" w:color="000000" w:sz="4" w:space="0"/>
            </w:tcBorders>
            <w:vAlign w:val="center"/>
          </w:tcPr>
          <w:p w14:paraId="622BFB2C">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14:paraId="7032CAA2">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14:paraId="2BD9480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4D0DEF6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责令停止执业活动；没收违法所得和药品、医疗器械；并处违法所得16倍以上20倍以下的罚款。违法所得不足1万元的，按1万元计算。</w:t>
            </w:r>
          </w:p>
        </w:tc>
      </w:tr>
      <w:tr w14:paraId="65804E37">
        <w:tblPrEx>
          <w:tblCellMar>
            <w:top w:w="0" w:type="dxa"/>
            <w:left w:w="108" w:type="dxa"/>
            <w:bottom w:w="0" w:type="dxa"/>
            <w:right w:w="108" w:type="dxa"/>
          </w:tblCellMar>
        </w:tblPrEx>
        <w:trPr>
          <w:trHeight w:val="1401"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14:paraId="55F6B06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14:paraId="7ED351E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第九十九条第二款  违反本法规定，伪造、变造、买卖、出租、出借医疗机构执业许可证的， 由县级以上人民政府卫生健康主管部门责令改正，没收违法所得，并处违法所得五倍以上十五倍以下的罚款，违法所得不足一万元的，按一万元计算；情节严重的，吊销医疗机构执业许可证。</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14:paraId="482DA0C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伪造、变造、买卖、出租、出借医疗机构执业许可证。</w:t>
            </w: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6654578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14:paraId="2CBCC51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出借医疗机构执业许可证的。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2C4E7A5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4D1301C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33908A1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没收违法所得；并处违法所得5倍的罚款。违法所得不足1万元的，按1万元计算。</w:t>
            </w:r>
          </w:p>
        </w:tc>
      </w:tr>
      <w:tr w14:paraId="13ADDEC5">
        <w:tblPrEx>
          <w:tblCellMar>
            <w:top w:w="0" w:type="dxa"/>
            <w:left w:w="108" w:type="dxa"/>
            <w:bottom w:w="0" w:type="dxa"/>
            <w:right w:w="108" w:type="dxa"/>
          </w:tblCellMar>
        </w:tblPrEx>
        <w:trPr>
          <w:trHeight w:val="1890"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52BE3AE3">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670E3D71">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3FF2A69B">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76E5FA83">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14:paraId="7C30C8D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执业时间在3个月以下且违法所得不足1万元的。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65D4D2C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6F26D26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50D30AE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没收违法所得；并处违法所得5倍以上8倍以下的罚款。违法所得不足1万元的，按1万元计算。</w:t>
            </w:r>
          </w:p>
        </w:tc>
      </w:tr>
      <w:tr w14:paraId="05D3B8B4">
        <w:tblPrEx>
          <w:tblCellMar>
            <w:top w:w="0" w:type="dxa"/>
            <w:left w:w="108" w:type="dxa"/>
            <w:bottom w:w="0" w:type="dxa"/>
            <w:right w:w="108" w:type="dxa"/>
          </w:tblCellMar>
        </w:tblPrEx>
        <w:trPr>
          <w:trHeight w:val="1934"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438DED97">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4F1F4A60">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69483BFD">
            <w:pPr>
              <w:spacing w:line="0" w:lineRule="atLeast"/>
              <w:rPr>
                <w:rFonts w:hint="eastAsia" w:ascii="宋体" w:hAnsi="宋体" w:cs="宋体"/>
                <w:sz w:val="20"/>
                <w:szCs w:val="20"/>
              </w:rPr>
            </w:pPr>
          </w:p>
        </w:tc>
        <w:tc>
          <w:tcPr>
            <w:tcW w:w="689" w:type="dxa"/>
            <w:tcBorders>
              <w:top w:val="single" w:color="000000" w:sz="4" w:space="0"/>
              <w:left w:val="single" w:color="000000" w:sz="4" w:space="0"/>
              <w:bottom w:val="single" w:color="000000" w:sz="4" w:space="0"/>
              <w:right w:val="single" w:color="000000" w:sz="4" w:space="0"/>
            </w:tcBorders>
            <w:vAlign w:val="center"/>
          </w:tcPr>
          <w:p w14:paraId="493D80C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14:paraId="6D75346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1.伪造、变造、买卖、出租《医疗机构执业许可证》在3个月以上6个月以下的；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2.违法所得在1万元以上5万元以下的；                            3.造成患者十级至六级伤残的。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01091BE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4933C74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17930B1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没收违法所得；并处违法所得8倍以上12倍以下的罚款。违法所得不足1万元的，按1万元计算。</w:t>
            </w:r>
          </w:p>
        </w:tc>
      </w:tr>
      <w:tr w14:paraId="052A8D7D">
        <w:tblPrEx>
          <w:tblCellMar>
            <w:top w:w="0" w:type="dxa"/>
            <w:left w:w="108" w:type="dxa"/>
            <w:bottom w:w="0" w:type="dxa"/>
            <w:right w:w="108" w:type="dxa"/>
          </w:tblCellMar>
        </w:tblPrEx>
        <w:trPr>
          <w:trHeight w:val="2602"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0F89AE4D">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0C757FC6">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72A8D4C8">
            <w:pPr>
              <w:spacing w:line="0" w:lineRule="atLeast"/>
              <w:rPr>
                <w:rFonts w:hint="eastAsia" w:ascii="宋体" w:hAnsi="宋体" w:cs="宋体"/>
                <w:sz w:val="20"/>
                <w:szCs w:val="20"/>
              </w:rPr>
            </w:pP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14B4914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14:paraId="736E14A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1.伪造、变造、买卖、出租《医疗机构执业许可证》在6个月以上的；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2.违法所得在5万元以上的；          3.以行医为名骗取患者钱物的；                      4.出借《医疗机构执业许可证》给非卫生技术专业人员的；                      5.使用失效、过期等劣药或假药的；                          6.未经备案开展义诊活动的。           </w:t>
            </w:r>
          </w:p>
        </w:tc>
        <w:tc>
          <w:tcPr>
            <w:tcW w:w="1767" w:type="dxa"/>
            <w:tcBorders>
              <w:top w:val="single" w:color="000000" w:sz="4" w:space="0"/>
              <w:left w:val="single" w:color="000000" w:sz="4" w:space="0"/>
              <w:bottom w:val="single" w:color="000000" w:sz="4" w:space="0"/>
              <w:right w:val="single" w:color="000000" w:sz="4" w:space="0"/>
            </w:tcBorders>
            <w:vAlign w:val="center"/>
          </w:tcPr>
          <w:p w14:paraId="13263E2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379F8C7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71D3A7A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没收违法所得；并处违法所得12倍以上15倍以下的罚款，违法所得不足1万元的，按1万元计算。</w:t>
            </w:r>
          </w:p>
        </w:tc>
      </w:tr>
      <w:tr w14:paraId="0C6E73AF">
        <w:tblPrEx>
          <w:tblCellMar>
            <w:top w:w="0" w:type="dxa"/>
            <w:left w:w="108" w:type="dxa"/>
            <w:bottom w:w="0" w:type="dxa"/>
            <w:right w:w="108" w:type="dxa"/>
          </w:tblCellMar>
        </w:tblPrEx>
        <w:trPr>
          <w:trHeight w:val="106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40227504">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1F346D5F">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109D8C0E">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3EDAD7A4">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14:paraId="0F22A03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曾因同种违法行为受到行政处罚的。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03FC55A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83EAD6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吊销医疗机构执业许可证</w:t>
            </w:r>
          </w:p>
        </w:tc>
        <w:tc>
          <w:tcPr>
            <w:tcW w:w="2589" w:type="dxa"/>
            <w:tcBorders>
              <w:top w:val="single" w:color="000000" w:sz="4" w:space="0"/>
              <w:left w:val="single" w:color="000000" w:sz="4" w:space="0"/>
              <w:bottom w:val="single" w:color="000000" w:sz="4" w:space="0"/>
              <w:right w:val="single" w:color="000000" w:sz="4" w:space="0"/>
            </w:tcBorders>
            <w:vAlign w:val="center"/>
          </w:tcPr>
          <w:p w14:paraId="7FA016D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没收违法所得；吊销医疗机构执业许可证。</w:t>
            </w:r>
          </w:p>
        </w:tc>
      </w:tr>
      <w:tr w14:paraId="343107B0">
        <w:tblPrEx>
          <w:tblCellMar>
            <w:top w:w="0" w:type="dxa"/>
            <w:left w:w="108" w:type="dxa"/>
            <w:bottom w:w="0" w:type="dxa"/>
            <w:right w:w="108" w:type="dxa"/>
          </w:tblCellMar>
        </w:tblPrEx>
        <w:trPr>
          <w:trHeight w:val="1534"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4F550B1F">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02A84F33">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5446352C">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65BEB10B">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14:paraId="61E549F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1.造成患者五级以上伤残或者死亡的；</w:t>
            </w:r>
            <w:r>
              <w:rPr>
                <w:rFonts w:hint="eastAsia" w:ascii="宋体" w:hAnsi="宋体" w:cs="宋体"/>
                <w:kern w:val="0"/>
                <w:sz w:val="20"/>
                <w:szCs w:val="20"/>
                <w:lang w:bidi="ar"/>
              </w:rPr>
              <w:br w:type="textWrapping"/>
            </w:r>
            <w:r>
              <w:rPr>
                <w:rFonts w:hint="eastAsia" w:ascii="宋体" w:hAnsi="宋体" w:cs="宋体"/>
                <w:kern w:val="0"/>
                <w:sz w:val="20"/>
                <w:szCs w:val="20"/>
                <w:lang w:bidi="ar"/>
              </w:rPr>
              <w:t>2.其他严重情节的。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0C676C9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41C0731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6B16C14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吊销医疗机构执业许可证</w:t>
            </w:r>
          </w:p>
        </w:tc>
        <w:tc>
          <w:tcPr>
            <w:tcW w:w="2589" w:type="dxa"/>
            <w:tcBorders>
              <w:top w:val="single" w:color="000000" w:sz="4" w:space="0"/>
              <w:left w:val="single" w:color="000000" w:sz="4" w:space="0"/>
              <w:bottom w:val="single" w:color="000000" w:sz="4" w:space="0"/>
              <w:right w:val="single" w:color="000000" w:sz="4" w:space="0"/>
            </w:tcBorders>
            <w:vAlign w:val="center"/>
          </w:tcPr>
          <w:p w14:paraId="6D86A96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没收违法所得；并处违法所得15倍的罚款，违法所得不足1万元的，按1万元计算；吊销医疗机构执业许可证。</w:t>
            </w:r>
          </w:p>
        </w:tc>
      </w:tr>
      <w:tr w14:paraId="16339C70">
        <w:tblPrEx>
          <w:tblCellMar>
            <w:top w:w="0" w:type="dxa"/>
            <w:left w:w="108" w:type="dxa"/>
            <w:bottom w:w="0" w:type="dxa"/>
            <w:right w:w="108" w:type="dxa"/>
          </w:tblCellMar>
        </w:tblPrEx>
        <w:trPr>
          <w:trHeight w:val="1183"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14:paraId="03E8494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14:paraId="49B858C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r>
              <w:rPr>
                <w:rFonts w:hint="eastAsia" w:ascii="宋体" w:hAnsi="宋体" w:cs="宋体"/>
                <w:kern w:val="0"/>
                <w:sz w:val="20"/>
                <w:szCs w:val="20"/>
                <w:lang w:bidi="ar"/>
              </w:rPr>
              <w:br w:type="textWrapping"/>
            </w:r>
            <w:r>
              <w:rPr>
                <w:rFonts w:hint="eastAsia" w:ascii="宋体" w:hAnsi="宋体" w:cs="宋体"/>
                <w:kern w:val="0"/>
                <w:sz w:val="20"/>
                <w:szCs w:val="20"/>
                <w:lang w:bidi="ar"/>
              </w:rPr>
              <w:t>（一）政府举办的医疗卫生机构与其他组织投资设立非独立法人资格的医疗卫生机构；</w:t>
            </w:r>
            <w:r>
              <w:rPr>
                <w:rFonts w:hint="eastAsia" w:ascii="宋体" w:hAnsi="宋体" w:cs="宋体"/>
                <w:kern w:val="0"/>
                <w:sz w:val="20"/>
                <w:szCs w:val="20"/>
                <w:lang w:bidi="ar"/>
              </w:rPr>
              <w:br w:type="textWrapping"/>
            </w:r>
            <w:r>
              <w:rPr>
                <w:rFonts w:hint="eastAsia" w:ascii="宋体" w:hAnsi="宋体" w:cs="宋体"/>
                <w:kern w:val="0"/>
                <w:sz w:val="20"/>
                <w:szCs w:val="20"/>
                <w:lang w:bidi="ar"/>
              </w:rPr>
              <w:t>（二）医疗卫生机构对外出租、承包医疗科室；</w:t>
            </w:r>
            <w:r>
              <w:rPr>
                <w:rFonts w:hint="eastAsia" w:ascii="宋体" w:hAnsi="宋体" w:cs="宋体"/>
                <w:kern w:val="0"/>
                <w:sz w:val="20"/>
                <w:szCs w:val="20"/>
                <w:lang w:bidi="ar"/>
              </w:rPr>
              <w:br w:type="textWrapping"/>
            </w:r>
            <w:r>
              <w:rPr>
                <w:rFonts w:hint="eastAsia" w:ascii="宋体" w:hAnsi="宋体" w:cs="宋体"/>
                <w:kern w:val="0"/>
                <w:sz w:val="20"/>
                <w:szCs w:val="20"/>
                <w:lang w:bidi="ar"/>
              </w:rPr>
              <w:t>（三）非营利性医疗卫生机构向出资人、举办者分配或者变相分配收益。</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14:paraId="0656B3B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政府举办的医疗卫生机构与其他组织投资设立非独立法人资格的医疗卫生机构；医疗卫生机构对外出租、承包医疗科室；非营利性医疗卫生机构向出资人、举办者分配或者变相分配收益。</w:t>
            </w:r>
          </w:p>
        </w:tc>
        <w:tc>
          <w:tcPr>
            <w:tcW w:w="689" w:type="dxa"/>
            <w:tcBorders>
              <w:top w:val="single" w:color="000000" w:sz="4" w:space="0"/>
              <w:left w:val="single" w:color="000000" w:sz="4" w:space="0"/>
              <w:bottom w:val="single" w:color="000000" w:sz="4" w:space="0"/>
              <w:right w:val="single" w:color="000000" w:sz="4" w:space="0"/>
            </w:tcBorders>
            <w:vAlign w:val="center"/>
          </w:tcPr>
          <w:p w14:paraId="3C4C585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14:paraId="28E06D9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执业时间3个月以下且违法所得不足1万元的。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60D2948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483F58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1258BC3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没收违法所得，并处违法所得2倍的罚款，违法所得不足1万元的，按1万元计算。</w:t>
            </w:r>
          </w:p>
        </w:tc>
      </w:tr>
      <w:tr w14:paraId="3A1A8EE7">
        <w:tblPrEx>
          <w:tblCellMar>
            <w:top w:w="0" w:type="dxa"/>
            <w:left w:w="108" w:type="dxa"/>
            <w:bottom w:w="0" w:type="dxa"/>
            <w:right w:w="108" w:type="dxa"/>
          </w:tblCellMar>
        </w:tblPrEx>
        <w:trPr>
          <w:trHeight w:val="1536"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49B2D17A">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41552E1B">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5DCE6A22">
            <w:pPr>
              <w:spacing w:line="0" w:lineRule="atLeast"/>
              <w:rPr>
                <w:rFonts w:hint="eastAsia" w:ascii="宋体" w:hAnsi="宋体" w:cs="宋体"/>
                <w:sz w:val="20"/>
                <w:szCs w:val="20"/>
              </w:rPr>
            </w:pPr>
          </w:p>
        </w:tc>
        <w:tc>
          <w:tcPr>
            <w:tcW w:w="689" w:type="dxa"/>
            <w:vMerge w:val="restart"/>
            <w:tcBorders>
              <w:top w:val="nil"/>
              <w:left w:val="single" w:color="000000" w:sz="4" w:space="0"/>
              <w:bottom w:val="single" w:color="000000" w:sz="4" w:space="0"/>
              <w:right w:val="single" w:color="000000" w:sz="4" w:space="0"/>
            </w:tcBorders>
            <w:vAlign w:val="center"/>
          </w:tcPr>
          <w:p w14:paraId="0EDCD09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14:paraId="7F8BDD5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1.执业时间在3个月以上6个月以下的；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2.违法所得在1万元以上5万元以下的；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3.造成患者十级至六级伤残的。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43D1BA8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5DB3571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23455E8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没收违法所得，并处违法所得2倍以上4倍以下的罚款，违法所得不足1万元的，按1万元计算。</w:t>
            </w:r>
          </w:p>
        </w:tc>
      </w:tr>
      <w:tr w14:paraId="22247599">
        <w:tblPrEx>
          <w:tblCellMar>
            <w:top w:w="0" w:type="dxa"/>
            <w:left w:w="108" w:type="dxa"/>
            <w:bottom w:w="0" w:type="dxa"/>
            <w:right w:w="108" w:type="dxa"/>
          </w:tblCellMar>
        </w:tblPrEx>
        <w:trPr>
          <w:trHeight w:val="1839"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6F2920A0">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34491BCD">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3BBA5EAF">
            <w:pPr>
              <w:spacing w:line="0" w:lineRule="atLeast"/>
              <w:rPr>
                <w:rFonts w:hint="eastAsia" w:ascii="宋体" w:hAnsi="宋体" w:cs="宋体"/>
                <w:sz w:val="20"/>
                <w:szCs w:val="20"/>
              </w:rPr>
            </w:pPr>
          </w:p>
        </w:tc>
        <w:tc>
          <w:tcPr>
            <w:tcW w:w="689" w:type="dxa"/>
            <w:vMerge w:val="continue"/>
            <w:tcBorders>
              <w:top w:val="nil"/>
              <w:left w:val="single" w:color="000000" w:sz="4" w:space="0"/>
              <w:bottom w:val="single" w:color="000000" w:sz="4" w:space="0"/>
              <w:right w:val="single" w:color="000000" w:sz="4" w:space="0"/>
            </w:tcBorders>
            <w:vAlign w:val="center"/>
          </w:tcPr>
          <w:p w14:paraId="1B16AB65">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14:paraId="6BBFC89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1.有第二项两目以上情形的；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2.执业时间在6个月以上1年以下的；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3.违法所得在5万元以上50万元以下的；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4.使用失效、过期等劣药的；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5.造成患者五级至三级伤残的。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338D75F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04ED656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没收违法所得，并处违法所得4倍以上8倍以下的罚款，违法所得不足1万元的，按1万元计算。</w:t>
            </w:r>
          </w:p>
        </w:tc>
      </w:tr>
      <w:tr w14:paraId="04D80244">
        <w:tblPrEx>
          <w:tblCellMar>
            <w:top w:w="0" w:type="dxa"/>
            <w:left w:w="108" w:type="dxa"/>
            <w:bottom w:w="0" w:type="dxa"/>
            <w:right w:w="108" w:type="dxa"/>
          </w:tblCellMar>
        </w:tblPrEx>
        <w:trPr>
          <w:trHeight w:val="2021"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14:paraId="318C18E2">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14:paraId="3582E71A">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14:paraId="33002A50">
            <w:pPr>
              <w:spacing w:line="0" w:lineRule="atLeast"/>
              <w:rPr>
                <w:rFonts w:hint="eastAsia" w:ascii="宋体" w:hAnsi="宋体" w:cs="宋体"/>
                <w:sz w:val="20"/>
                <w:szCs w:val="20"/>
              </w:rPr>
            </w:pPr>
          </w:p>
        </w:tc>
        <w:tc>
          <w:tcPr>
            <w:tcW w:w="689" w:type="dxa"/>
            <w:tcBorders>
              <w:top w:val="nil"/>
              <w:left w:val="single" w:color="000000" w:sz="4" w:space="0"/>
              <w:bottom w:val="single" w:color="000000" w:sz="4" w:space="0"/>
              <w:right w:val="single" w:color="000000" w:sz="4" w:space="0"/>
            </w:tcBorders>
            <w:vAlign w:val="center"/>
          </w:tcPr>
          <w:p w14:paraId="5EC8B7E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14:paraId="22813FE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1.有第三项两目以上情形的；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2.执业时间在1年以上的；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3.违法所得在50万元以上的；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4.使用假药的；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5.以行医为名骗取患者钱物的；</w:t>
            </w:r>
            <w:r>
              <w:rPr>
                <w:rFonts w:hint="eastAsia" w:ascii="宋体" w:hAnsi="宋体" w:cs="宋体"/>
                <w:kern w:val="0"/>
                <w:sz w:val="20"/>
                <w:szCs w:val="20"/>
                <w:lang w:bidi="ar"/>
              </w:rPr>
              <w:br w:type="textWrapping"/>
            </w:r>
            <w:r>
              <w:rPr>
                <w:rFonts w:hint="eastAsia" w:ascii="宋体" w:hAnsi="宋体" w:cs="宋体"/>
                <w:kern w:val="0"/>
                <w:sz w:val="20"/>
                <w:szCs w:val="20"/>
                <w:lang w:bidi="ar"/>
              </w:rPr>
              <w:t>6.造成患者二级、一级伤残或者死亡的。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667F2F5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16D911A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1D368E4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没收违法所得，并处违法所得8倍以上10倍以下的罚款，违法所得不足</w:t>
            </w:r>
            <w:r>
              <w:rPr>
                <w:rFonts w:hint="eastAsia" w:ascii="宋体" w:hAnsi="宋体" w:cs="宋体"/>
                <w:kern w:val="0"/>
                <w:sz w:val="20"/>
                <w:szCs w:val="20"/>
                <w:lang w:val="en-US" w:eastAsia="zh-CN" w:bidi="ar"/>
              </w:rPr>
              <w:t>1</w:t>
            </w:r>
            <w:r>
              <w:rPr>
                <w:rFonts w:hint="eastAsia" w:ascii="宋体" w:hAnsi="宋体" w:cs="宋体"/>
                <w:kern w:val="0"/>
                <w:sz w:val="20"/>
                <w:szCs w:val="20"/>
                <w:lang w:bidi="ar"/>
              </w:rPr>
              <w:t>万元的，按</w:t>
            </w:r>
            <w:r>
              <w:rPr>
                <w:rFonts w:hint="eastAsia" w:ascii="宋体" w:hAnsi="宋体" w:cs="宋体"/>
                <w:kern w:val="0"/>
                <w:sz w:val="20"/>
                <w:szCs w:val="20"/>
                <w:lang w:val="en-US" w:eastAsia="zh-CN" w:bidi="ar"/>
              </w:rPr>
              <w:t>1</w:t>
            </w:r>
            <w:r>
              <w:rPr>
                <w:rFonts w:hint="eastAsia" w:ascii="宋体" w:hAnsi="宋体" w:cs="宋体"/>
                <w:kern w:val="0"/>
                <w:sz w:val="20"/>
                <w:szCs w:val="20"/>
                <w:lang w:bidi="ar"/>
              </w:rPr>
              <w:t>万元计算。</w:t>
            </w:r>
          </w:p>
        </w:tc>
      </w:tr>
      <w:tr w14:paraId="67E7ECB1">
        <w:tblPrEx>
          <w:tblCellMar>
            <w:top w:w="0" w:type="dxa"/>
            <w:left w:w="108" w:type="dxa"/>
            <w:bottom w:w="0" w:type="dxa"/>
            <w:right w:w="108" w:type="dxa"/>
          </w:tblCellMar>
        </w:tblPrEx>
        <w:trPr>
          <w:trHeight w:val="718" w:hRule="atLeast"/>
          <w:jc w:val="center"/>
        </w:trPr>
        <w:tc>
          <w:tcPr>
            <w:tcW w:w="471" w:type="dxa"/>
            <w:vMerge w:val="restart"/>
            <w:tcBorders>
              <w:top w:val="nil"/>
              <w:left w:val="single" w:color="000000" w:sz="4" w:space="0"/>
              <w:bottom w:val="single" w:color="000000" w:sz="4" w:space="0"/>
              <w:right w:val="single" w:color="000000" w:sz="4" w:space="0"/>
            </w:tcBorders>
            <w:vAlign w:val="center"/>
          </w:tcPr>
          <w:p w14:paraId="791F3E0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694" w:type="dxa"/>
            <w:vMerge w:val="restart"/>
            <w:tcBorders>
              <w:top w:val="nil"/>
              <w:left w:val="single" w:color="000000" w:sz="4" w:space="0"/>
              <w:bottom w:val="single" w:color="000000" w:sz="4" w:space="0"/>
              <w:right w:val="single" w:color="000000" w:sz="4" w:space="0"/>
            </w:tcBorders>
            <w:vAlign w:val="center"/>
          </w:tcPr>
          <w:p w14:paraId="171E512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2253" w:type="dxa"/>
            <w:vMerge w:val="restart"/>
            <w:tcBorders>
              <w:top w:val="nil"/>
              <w:left w:val="single" w:color="000000" w:sz="4" w:space="0"/>
              <w:bottom w:val="single" w:color="000000" w:sz="4" w:space="0"/>
              <w:right w:val="single" w:color="000000" w:sz="4" w:space="0"/>
            </w:tcBorders>
            <w:vAlign w:val="center"/>
          </w:tcPr>
          <w:p w14:paraId="0890DC4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医疗卫生机构等的医疗信息安全制度、保障措施不健全，导致医疗信息泄露，或者医疗质量管理和医疗技术管理制度、安全措施不健全的。</w:t>
            </w:r>
          </w:p>
        </w:tc>
        <w:tc>
          <w:tcPr>
            <w:tcW w:w="689" w:type="dxa"/>
            <w:tcBorders>
              <w:top w:val="single" w:color="000000" w:sz="4" w:space="0"/>
              <w:left w:val="single" w:color="000000" w:sz="4" w:space="0"/>
              <w:bottom w:val="single" w:color="000000" w:sz="4" w:space="0"/>
              <w:right w:val="single" w:color="000000" w:sz="4" w:space="0"/>
            </w:tcBorders>
            <w:vAlign w:val="center"/>
          </w:tcPr>
          <w:p w14:paraId="53C01D8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14:paraId="1C74AF3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医疗质量管理和医疗技术管理制度、安全措施不健全的。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7B6AF92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16BD06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608BCC7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警告；并处以1万元以上2万元以下的罚款。</w:t>
            </w:r>
          </w:p>
        </w:tc>
      </w:tr>
      <w:tr w14:paraId="571CF0E8">
        <w:tblPrEx>
          <w:tblCellMar>
            <w:top w:w="0" w:type="dxa"/>
            <w:left w:w="108" w:type="dxa"/>
            <w:bottom w:w="0" w:type="dxa"/>
            <w:right w:w="108" w:type="dxa"/>
          </w:tblCellMar>
        </w:tblPrEx>
        <w:trPr>
          <w:trHeight w:val="1888" w:hRule="atLeast"/>
          <w:jc w:val="center"/>
        </w:trPr>
        <w:tc>
          <w:tcPr>
            <w:tcW w:w="471" w:type="dxa"/>
            <w:vMerge w:val="continue"/>
            <w:tcBorders>
              <w:top w:val="nil"/>
              <w:left w:val="single" w:color="000000" w:sz="4" w:space="0"/>
              <w:bottom w:val="single" w:color="000000" w:sz="4" w:space="0"/>
              <w:right w:val="single" w:color="000000" w:sz="4" w:space="0"/>
            </w:tcBorders>
            <w:vAlign w:val="center"/>
          </w:tcPr>
          <w:p w14:paraId="5EF38901">
            <w:pPr>
              <w:spacing w:line="0" w:lineRule="atLeast"/>
              <w:jc w:val="center"/>
              <w:rPr>
                <w:rFonts w:hint="eastAsia" w:ascii="宋体" w:hAnsi="宋体" w:cs="宋体"/>
                <w:sz w:val="20"/>
                <w:szCs w:val="20"/>
              </w:rPr>
            </w:pPr>
          </w:p>
        </w:tc>
        <w:tc>
          <w:tcPr>
            <w:tcW w:w="2694" w:type="dxa"/>
            <w:vMerge w:val="continue"/>
            <w:tcBorders>
              <w:top w:val="nil"/>
              <w:left w:val="single" w:color="000000" w:sz="4" w:space="0"/>
              <w:bottom w:val="single" w:color="000000" w:sz="4" w:space="0"/>
              <w:right w:val="single" w:color="000000" w:sz="4" w:space="0"/>
            </w:tcBorders>
            <w:vAlign w:val="center"/>
          </w:tcPr>
          <w:p w14:paraId="3EDF602E">
            <w:pPr>
              <w:spacing w:line="0" w:lineRule="atLeast"/>
              <w:rPr>
                <w:rFonts w:hint="eastAsia" w:ascii="宋体" w:hAnsi="宋体" w:cs="宋体"/>
                <w:sz w:val="20"/>
                <w:szCs w:val="20"/>
              </w:rPr>
            </w:pPr>
          </w:p>
        </w:tc>
        <w:tc>
          <w:tcPr>
            <w:tcW w:w="2253" w:type="dxa"/>
            <w:vMerge w:val="continue"/>
            <w:tcBorders>
              <w:top w:val="nil"/>
              <w:left w:val="single" w:color="000000" w:sz="4" w:space="0"/>
              <w:bottom w:val="single" w:color="000000" w:sz="4" w:space="0"/>
              <w:right w:val="single" w:color="000000" w:sz="4" w:space="0"/>
            </w:tcBorders>
            <w:vAlign w:val="center"/>
          </w:tcPr>
          <w:p w14:paraId="1A4F55FE">
            <w:pPr>
              <w:spacing w:line="0" w:lineRule="atLeast"/>
              <w:rPr>
                <w:rFonts w:hint="eastAsia" w:ascii="宋体" w:hAnsi="宋体" w:cs="宋体"/>
                <w:sz w:val="20"/>
                <w:szCs w:val="20"/>
              </w:rPr>
            </w:pPr>
          </w:p>
        </w:tc>
        <w:tc>
          <w:tcPr>
            <w:tcW w:w="689" w:type="dxa"/>
            <w:tcBorders>
              <w:top w:val="nil"/>
              <w:left w:val="single" w:color="000000" w:sz="4" w:space="0"/>
              <w:bottom w:val="single" w:color="000000" w:sz="4" w:space="0"/>
              <w:right w:val="single" w:color="000000" w:sz="4" w:space="0"/>
            </w:tcBorders>
            <w:vAlign w:val="center"/>
          </w:tcPr>
          <w:p w14:paraId="20C9BDA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14:paraId="547FCF7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1.医疗卫生机构等的医疗信息安全制度、保障措施不健全，可能导致医疗信息泄露的；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2.未建立医疗质量管理和医疗技术临床应用管理制度的。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0F856EF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DA95F2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09F7FE5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警告；并处以2万元以上4万元以下的罚款。</w:t>
            </w:r>
          </w:p>
        </w:tc>
      </w:tr>
      <w:tr w14:paraId="476EFCBE">
        <w:tblPrEx>
          <w:tblCellMar>
            <w:top w:w="0" w:type="dxa"/>
            <w:left w:w="108" w:type="dxa"/>
            <w:bottom w:w="0" w:type="dxa"/>
            <w:right w:w="108" w:type="dxa"/>
          </w:tblCellMar>
        </w:tblPrEx>
        <w:trPr>
          <w:trHeight w:val="1705" w:hRule="atLeast"/>
          <w:jc w:val="center"/>
        </w:trPr>
        <w:tc>
          <w:tcPr>
            <w:tcW w:w="471" w:type="dxa"/>
            <w:vMerge w:val="continue"/>
            <w:tcBorders>
              <w:top w:val="nil"/>
              <w:left w:val="single" w:color="000000" w:sz="4" w:space="0"/>
              <w:bottom w:val="single" w:color="000000" w:sz="4" w:space="0"/>
              <w:right w:val="single" w:color="000000" w:sz="4" w:space="0"/>
            </w:tcBorders>
            <w:vAlign w:val="center"/>
          </w:tcPr>
          <w:p w14:paraId="1904259E">
            <w:pPr>
              <w:spacing w:line="0" w:lineRule="atLeast"/>
              <w:jc w:val="center"/>
              <w:rPr>
                <w:rFonts w:hint="eastAsia" w:ascii="宋体" w:hAnsi="宋体" w:cs="宋体"/>
                <w:sz w:val="20"/>
                <w:szCs w:val="20"/>
              </w:rPr>
            </w:pPr>
          </w:p>
        </w:tc>
        <w:tc>
          <w:tcPr>
            <w:tcW w:w="2694" w:type="dxa"/>
            <w:vMerge w:val="continue"/>
            <w:tcBorders>
              <w:top w:val="nil"/>
              <w:left w:val="single" w:color="000000" w:sz="4" w:space="0"/>
              <w:bottom w:val="single" w:color="000000" w:sz="4" w:space="0"/>
              <w:right w:val="single" w:color="000000" w:sz="4" w:space="0"/>
            </w:tcBorders>
            <w:vAlign w:val="center"/>
          </w:tcPr>
          <w:p w14:paraId="4F7E0FB3">
            <w:pPr>
              <w:spacing w:line="0" w:lineRule="atLeast"/>
              <w:rPr>
                <w:rFonts w:hint="eastAsia" w:ascii="宋体" w:hAnsi="宋体" w:cs="宋体"/>
                <w:sz w:val="20"/>
                <w:szCs w:val="20"/>
              </w:rPr>
            </w:pPr>
          </w:p>
        </w:tc>
        <w:tc>
          <w:tcPr>
            <w:tcW w:w="2253" w:type="dxa"/>
            <w:vMerge w:val="continue"/>
            <w:tcBorders>
              <w:top w:val="nil"/>
              <w:left w:val="single" w:color="000000" w:sz="4" w:space="0"/>
              <w:bottom w:val="single" w:color="000000" w:sz="4" w:space="0"/>
              <w:right w:val="single" w:color="000000" w:sz="4" w:space="0"/>
            </w:tcBorders>
            <w:vAlign w:val="center"/>
          </w:tcPr>
          <w:p w14:paraId="2EB1C3FA">
            <w:pPr>
              <w:spacing w:line="0" w:lineRule="atLeast"/>
              <w:rPr>
                <w:rFonts w:hint="eastAsia" w:ascii="宋体" w:hAnsi="宋体" w:cs="宋体"/>
                <w:sz w:val="20"/>
                <w:szCs w:val="20"/>
              </w:rPr>
            </w:pPr>
          </w:p>
        </w:tc>
        <w:tc>
          <w:tcPr>
            <w:tcW w:w="689" w:type="dxa"/>
            <w:vMerge w:val="restart"/>
            <w:tcBorders>
              <w:top w:val="nil"/>
              <w:left w:val="single" w:color="000000" w:sz="4" w:space="0"/>
              <w:bottom w:val="single" w:color="000000" w:sz="4" w:space="0"/>
              <w:right w:val="single" w:color="000000" w:sz="4" w:space="0"/>
            </w:tcBorders>
            <w:vAlign w:val="center"/>
          </w:tcPr>
          <w:p w14:paraId="08B0E7C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14:paraId="190B830B">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1.医疗质量管理和医疗技术临床应用制度、安全措施不健全造成患者伤残的；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2.医疗卫生机构等的医疗信息安全制度、保障措施不健全，导致医疗信息泄露的。                                                                                                                                                                                                                                                                                      </w:t>
            </w:r>
          </w:p>
        </w:tc>
        <w:tc>
          <w:tcPr>
            <w:tcW w:w="1767" w:type="dxa"/>
            <w:tcBorders>
              <w:top w:val="single" w:color="000000" w:sz="4" w:space="0"/>
              <w:left w:val="single" w:color="000000" w:sz="4" w:space="0"/>
              <w:bottom w:val="single" w:color="000000" w:sz="4" w:space="0"/>
              <w:right w:val="single" w:color="000000" w:sz="4" w:space="0"/>
            </w:tcBorders>
            <w:vAlign w:val="center"/>
          </w:tcPr>
          <w:p w14:paraId="51D5270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5C27F9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14:paraId="26831B1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警告；并处以4万元以上5万元以下的罚款。</w:t>
            </w:r>
          </w:p>
        </w:tc>
      </w:tr>
      <w:tr w14:paraId="099F2A51">
        <w:tblPrEx>
          <w:tblCellMar>
            <w:top w:w="0" w:type="dxa"/>
            <w:left w:w="108" w:type="dxa"/>
            <w:bottom w:w="0" w:type="dxa"/>
            <w:right w:w="108" w:type="dxa"/>
          </w:tblCellMar>
        </w:tblPrEx>
        <w:trPr>
          <w:trHeight w:val="628" w:hRule="atLeast"/>
          <w:jc w:val="center"/>
        </w:trPr>
        <w:tc>
          <w:tcPr>
            <w:tcW w:w="471" w:type="dxa"/>
            <w:vMerge w:val="continue"/>
            <w:tcBorders>
              <w:top w:val="nil"/>
              <w:left w:val="single" w:color="000000" w:sz="4" w:space="0"/>
              <w:bottom w:val="single" w:color="000000" w:sz="4" w:space="0"/>
              <w:right w:val="single" w:color="000000" w:sz="4" w:space="0"/>
            </w:tcBorders>
            <w:vAlign w:val="center"/>
          </w:tcPr>
          <w:p w14:paraId="2E5B8C21">
            <w:pPr>
              <w:spacing w:line="0" w:lineRule="atLeast"/>
              <w:jc w:val="center"/>
              <w:rPr>
                <w:rFonts w:hint="eastAsia" w:ascii="宋体" w:hAnsi="宋体" w:cs="宋体"/>
                <w:sz w:val="20"/>
                <w:szCs w:val="20"/>
              </w:rPr>
            </w:pPr>
          </w:p>
        </w:tc>
        <w:tc>
          <w:tcPr>
            <w:tcW w:w="2694" w:type="dxa"/>
            <w:vMerge w:val="continue"/>
            <w:tcBorders>
              <w:top w:val="nil"/>
              <w:left w:val="single" w:color="000000" w:sz="4" w:space="0"/>
              <w:bottom w:val="single" w:color="000000" w:sz="4" w:space="0"/>
              <w:right w:val="single" w:color="000000" w:sz="4" w:space="0"/>
            </w:tcBorders>
            <w:vAlign w:val="center"/>
          </w:tcPr>
          <w:p w14:paraId="591B3083">
            <w:pPr>
              <w:spacing w:line="0" w:lineRule="atLeast"/>
              <w:rPr>
                <w:rFonts w:hint="eastAsia" w:ascii="宋体" w:hAnsi="宋体" w:cs="宋体"/>
                <w:sz w:val="20"/>
                <w:szCs w:val="20"/>
              </w:rPr>
            </w:pPr>
          </w:p>
        </w:tc>
        <w:tc>
          <w:tcPr>
            <w:tcW w:w="2253" w:type="dxa"/>
            <w:vMerge w:val="continue"/>
            <w:tcBorders>
              <w:top w:val="nil"/>
              <w:left w:val="single" w:color="000000" w:sz="4" w:space="0"/>
              <w:bottom w:val="single" w:color="000000" w:sz="4" w:space="0"/>
              <w:right w:val="single" w:color="000000" w:sz="4" w:space="0"/>
            </w:tcBorders>
            <w:vAlign w:val="center"/>
          </w:tcPr>
          <w:p w14:paraId="5CB8B900">
            <w:pPr>
              <w:spacing w:line="0" w:lineRule="atLeast"/>
              <w:rPr>
                <w:rFonts w:hint="eastAsia" w:ascii="宋体" w:hAnsi="宋体" w:cs="宋体"/>
                <w:sz w:val="20"/>
                <w:szCs w:val="20"/>
              </w:rPr>
            </w:pPr>
          </w:p>
        </w:tc>
        <w:tc>
          <w:tcPr>
            <w:tcW w:w="689" w:type="dxa"/>
            <w:vMerge w:val="continue"/>
            <w:tcBorders>
              <w:top w:val="nil"/>
              <w:left w:val="single" w:color="000000" w:sz="4" w:space="0"/>
              <w:bottom w:val="single" w:color="000000" w:sz="4" w:space="0"/>
              <w:right w:val="single" w:color="000000" w:sz="4" w:space="0"/>
            </w:tcBorders>
            <w:vAlign w:val="center"/>
          </w:tcPr>
          <w:p w14:paraId="542E5381">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14:paraId="40088C0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1.造成患者死亡的；</w:t>
            </w:r>
            <w:r>
              <w:rPr>
                <w:rFonts w:hint="eastAsia" w:ascii="宋体" w:hAnsi="宋体" w:cs="宋体"/>
                <w:kern w:val="0"/>
                <w:sz w:val="20"/>
                <w:szCs w:val="20"/>
                <w:lang w:bidi="ar"/>
              </w:rPr>
              <w:br w:type="textWrapping"/>
            </w:r>
            <w:r>
              <w:rPr>
                <w:rFonts w:hint="eastAsia" w:ascii="宋体" w:hAnsi="宋体" w:cs="宋体"/>
                <w:kern w:val="0"/>
                <w:sz w:val="20"/>
                <w:szCs w:val="20"/>
                <w:lang w:bidi="ar"/>
              </w:rPr>
              <w:t>2.其他严重情节的。</w:t>
            </w:r>
          </w:p>
        </w:tc>
        <w:tc>
          <w:tcPr>
            <w:tcW w:w="1767" w:type="dxa"/>
            <w:tcBorders>
              <w:top w:val="single" w:color="000000" w:sz="4" w:space="0"/>
              <w:left w:val="single" w:color="000000" w:sz="4" w:space="0"/>
              <w:bottom w:val="single" w:color="000000" w:sz="4" w:space="0"/>
              <w:right w:val="single" w:color="000000" w:sz="4" w:space="0"/>
            </w:tcBorders>
            <w:vAlign w:val="center"/>
          </w:tcPr>
          <w:p w14:paraId="436C25E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028590D">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276D81A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责令停止相应执业活动</w:t>
            </w:r>
          </w:p>
        </w:tc>
        <w:tc>
          <w:tcPr>
            <w:tcW w:w="2589" w:type="dxa"/>
            <w:tcBorders>
              <w:top w:val="single" w:color="000000" w:sz="4" w:space="0"/>
              <w:left w:val="single" w:color="000000" w:sz="4" w:space="0"/>
              <w:bottom w:val="single" w:color="000000" w:sz="4" w:space="0"/>
              <w:right w:val="single" w:color="000000" w:sz="4" w:space="0"/>
            </w:tcBorders>
            <w:vAlign w:val="center"/>
          </w:tcPr>
          <w:p w14:paraId="006AD09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警告；并处5万元罚款；责令停止相应执业活动。</w:t>
            </w:r>
          </w:p>
        </w:tc>
      </w:tr>
    </w:tbl>
    <w:p w14:paraId="25F416D0">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二、《中华人民共和国疫苗管理法》</w:t>
      </w:r>
    </w:p>
    <w:p w14:paraId="302A0410"/>
    <w:tbl>
      <w:tblPr>
        <w:tblStyle w:val="5"/>
        <w:tblW w:w="13965" w:type="dxa"/>
        <w:jc w:val="center"/>
        <w:tblLayout w:type="autofit"/>
        <w:tblCellMar>
          <w:top w:w="0" w:type="dxa"/>
          <w:left w:w="108" w:type="dxa"/>
          <w:bottom w:w="0" w:type="dxa"/>
          <w:right w:w="108" w:type="dxa"/>
        </w:tblCellMar>
      </w:tblPr>
      <w:tblGrid>
        <w:gridCol w:w="434"/>
        <w:gridCol w:w="2759"/>
        <w:gridCol w:w="2441"/>
        <w:gridCol w:w="859"/>
        <w:gridCol w:w="2580"/>
        <w:gridCol w:w="1862"/>
        <w:gridCol w:w="3030"/>
      </w:tblGrid>
      <w:tr w14:paraId="49B3CF19">
        <w:tblPrEx>
          <w:tblCellMar>
            <w:top w:w="0" w:type="dxa"/>
            <w:left w:w="108" w:type="dxa"/>
            <w:bottom w:w="0" w:type="dxa"/>
            <w:right w:w="108" w:type="dxa"/>
          </w:tblCellMar>
        </w:tblPrEx>
        <w:trPr>
          <w:trHeight w:val="267" w:hRule="atLeast"/>
          <w:tblHeader/>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14:paraId="6C617EED">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w:t>
            </w:r>
            <w:r>
              <w:rPr>
                <w:rFonts w:hint="eastAsia" w:ascii="黑体" w:hAnsi="黑体" w:eastAsia="黑体" w:cs="黑体"/>
                <w:kern w:val="0"/>
                <w:sz w:val="20"/>
                <w:szCs w:val="20"/>
                <w:lang w:bidi="ar"/>
              </w:rPr>
              <w:br w:type="textWrapping"/>
            </w:r>
            <w:r>
              <w:rPr>
                <w:rFonts w:hint="eastAsia" w:ascii="黑体" w:hAnsi="黑体" w:eastAsia="黑体" w:cs="黑体"/>
                <w:kern w:val="0"/>
                <w:sz w:val="20"/>
                <w:szCs w:val="20"/>
                <w:lang w:bidi="ar"/>
              </w:rPr>
              <w:t>号</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14:paraId="0D062924">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525210B5">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49A1469C">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14:paraId="45314B3C">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472" w:type="dxa"/>
            <w:gridSpan w:val="3"/>
            <w:tcBorders>
              <w:top w:val="single" w:color="000000" w:sz="4" w:space="0"/>
              <w:left w:val="single" w:color="000000" w:sz="4" w:space="0"/>
              <w:bottom w:val="single" w:color="000000" w:sz="4" w:space="0"/>
              <w:right w:val="single" w:color="000000" w:sz="4" w:space="0"/>
            </w:tcBorders>
            <w:vAlign w:val="center"/>
          </w:tcPr>
          <w:p w14:paraId="201A4CFF">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14:paraId="0A089988">
        <w:tblPrEx>
          <w:tblCellMar>
            <w:top w:w="0" w:type="dxa"/>
            <w:left w:w="108" w:type="dxa"/>
            <w:bottom w:w="0" w:type="dxa"/>
            <w:right w:w="108" w:type="dxa"/>
          </w:tblCellMar>
        </w:tblPrEx>
        <w:trPr>
          <w:trHeight w:val="333" w:hRule="atLeast"/>
          <w:tblHeader/>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78A13131">
            <w:pPr>
              <w:spacing w:line="0" w:lineRule="atLeast"/>
              <w:jc w:val="center"/>
              <w:rPr>
                <w:rFonts w:hint="eastAsia" w:ascii="黑体" w:hAnsi="黑体" w:eastAsia="黑体" w:cs="黑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57988359">
            <w:pPr>
              <w:spacing w:line="0" w:lineRule="atLeast"/>
              <w:jc w:val="center"/>
              <w:rPr>
                <w:rFonts w:hint="eastAsia" w:ascii="黑体" w:hAnsi="黑体" w:eastAsia="黑体" w:cs="黑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423E8F3C">
            <w:pPr>
              <w:spacing w:line="0" w:lineRule="atLeast"/>
              <w:jc w:val="center"/>
              <w:rPr>
                <w:rFonts w:hint="eastAsia" w:ascii="黑体" w:hAnsi="黑体" w:eastAsia="黑体" w:cs="黑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57E1B1FC">
            <w:pPr>
              <w:spacing w:line="0" w:lineRule="atLeast"/>
              <w:jc w:val="center"/>
              <w:rPr>
                <w:rFonts w:hint="eastAsia" w:ascii="黑体" w:hAnsi="黑体" w:eastAsia="黑体" w:cs="黑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14:paraId="56764056">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862" w:type="dxa"/>
            <w:tcBorders>
              <w:top w:val="single" w:color="000000" w:sz="4" w:space="0"/>
              <w:left w:val="single" w:color="000000" w:sz="4" w:space="0"/>
              <w:bottom w:val="single" w:color="000000" w:sz="4" w:space="0"/>
              <w:right w:val="single" w:color="000000" w:sz="4" w:space="0"/>
            </w:tcBorders>
            <w:vAlign w:val="center"/>
          </w:tcPr>
          <w:p w14:paraId="70EC45DF">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3030" w:type="dxa"/>
            <w:tcBorders>
              <w:top w:val="single" w:color="000000" w:sz="4" w:space="0"/>
              <w:left w:val="single" w:color="000000" w:sz="4" w:space="0"/>
              <w:bottom w:val="single" w:color="000000" w:sz="4" w:space="0"/>
              <w:right w:val="single" w:color="000000" w:sz="4" w:space="0"/>
            </w:tcBorders>
            <w:vAlign w:val="center"/>
          </w:tcPr>
          <w:p w14:paraId="458616B7">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14:paraId="58FAEDBD">
        <w:tblPrEx>
          <w:tblCellMar>
            <w:top w:w="0" w:type="dxa"/>
            <w:left w:w="108" w:type="dxa"/>
            <w:bottom w:w="0" w:type="dxa"/>
            <w:right w:w="108" w:type="dxa"/>
          </w:tblCellMar>
        </w:tblPrEx>
        <w:trPr>
          <w:trHeight w:val="1829"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14:paraId="532443A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14:paraId="2F1E29C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第八十五条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56DED36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疾病预防控制机构、接种单位、疫苗上市许可持有人、疫苗配送单位违反疫苗储存、运输管理规范有关冷链储存、运输要求的。</w:t>
            </w:r>
          </w:p>
        </w:tc>
        <w:tc>
          <w:tcPr>
            <w:tcW w:w="859" w:type="dxa"/>
            <w:tcBorders>
              <w:top w:val="single" w:color="000000" w:sz="4" w:space="0"/>
              <w:left w:val="single" w:color="000000" w:sz="4" w:space="0"/>
              <w:bottom w:val="single" w:color="000000" w:sz="4" w:space="0"/>
              <w:right w:val="single" w:color="000000" w:sz="4" w:space="0"/>
            </w:tcBorders>
            <w:vAlign w:val="center"/>
          </w:tcPr>
          <w:p w14:paraId="5A66280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14:paraId="77081D1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违反有关冷链储存、运输要求，且相关涉事疫苗尚未接种使用的。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53D18DF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65D259C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责令负有责任的医疗卫生人员暂停1年以上14个月以下执业活动。</w:t>
            </w:r>
          </w:p>
        </w:tc>
      </w:tr>
      <w:tr w14:paraId="5DBEDEBB">
        <w:tblPrEx>
          <w:tblCellMar>
            <w:top w:w="0" w:type="dxa"/>
            <w:left w:w="108" w:type="dxa"/>
            <w:bottom w:w="0" w:type="dxa"/>
            <w:right w:w="108" w:type="dxa"/>
          </w:tblCellMar>
        </w:tblPrEx>
        <w:trPr>
          <w:trHeight w:val="150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49D8AE79">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4F3350DA">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1A0323C8">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DCED80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14:paraId="024EB77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违反有关冷链储存、运输要求，且二年内因违反本法受到过行政处罚的。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5BAB8FA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770F538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责令负有责任的医疗卫生人员暂停14个月以上16个月以下执业活动。</w:t>
            </w:r>
          </w:p>
        </w:tc>
      </w:tr>
      <w:tr w14:paraId="269F51B9">
        <w:tblPrEx>
          <w:tblCellMar>
            <w:top w:w="0" w:type="dxa"/>
            <w:left w:w="108" w:type="dxa"/>
            <w:bottom w:w="0" w:type="dxa"/>
            <w:right w:w="108" w:type="dxa"/>
          </w:tblCellMar>
        </w:tblPrEx>
        <w:trPr>
          <w:trHeight w:val="160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1BA19614">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61857F6A">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2D4C4223">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687E36A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14:paraId="3C750B5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违反有关冷链储存、运输要求，且相关涉事疫苗已经接种使用的。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114EB6C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7A5E0F0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责令负有责任的医疗卫生人员暂停16个月以上18个月以下执业活动。</w:t>
            </w:r>
          </w:p>
        </w:tc>
      </w:tr>
      <w:tr w14:paraId="1192F84D">
        <w:tblPrEx>
          <w:tblCellMar>
            <w:top w:w="0" w:type="dxa"/>
            <w:left w:w="108" w:type="dxa"/>
            <w:bottom w:w="0" w:type="dxa"/>
            <w:right w:w="108" w:type="dxa"/>
          </w:tblCellMar>
        </w:tblPrEx>
        <w:trPr>
          <w:trHeight w:val="158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6A8915BA">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0087D84D">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3219643C">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6B4830CF">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14:paraId="45544BD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2677AF4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吊销接种资格、执业证书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31CAF59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吊销接种单位的接种资格；由原发证部门吊销负有责任的医疗卫生人员的执业证书。</w:t>
            </w:r>
          </w:p>
        </w:tc>
      </w:tr>
      <w:tr w14:paraId="26CE7DB2">
        <w:tblPrEx>
          <w:tblCellMar>
            <w:top w:w="0" w:type="dxa"/>
            <w:left w:w="108" w:type="dxa"/>
            <w:bottom w:w="0" w:type="dxa"/>
            <w:right w:w="108" w:type="dxa"/>
          </w:tblCellMar>
        </w:tblPrEx>
        <w:trPr>
          <w:trHeight w:val="1174"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14:paraId="789EEFA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14:paraId="67B91A7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第八十六条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024EF00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疾病预防控制机构、接种单位有本法第八十五条规定以外的违反疫苗储存、运输管理规范行为的。</w:t>
            </w:r>
          </w:p>
        </w:tc>
        <w:tc>
          <w:tcPr>
            <w:tcW w:w="859" w:type="dxa"/>
            <w:tcBorders>
              <w:top w:val="single" w:color="000000" w:sz="4" w:space="0"/>
              <w:left w:val="single" w:color="000000" w:sz="4" w:space="0"/>
              <w:bottom w:val="single" w:color="000000" w:sz="4" w:space="0"/>
              <w:right w:val="single" w:color="000000" w:sz="4" w:space="0"/>
            </w:tcBorders>
            <w:vAlign w:val="center"/>
          </w:tcPr>
          <w:p w14:paraId="7EC72D0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14:paraId="732D482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违反疫苗储存、运输要求，且相关涉事疫苗尚未接种使用的。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7964356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6AB6876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责令负有责任的医疗卫生人员暂停6个月以上8个月以下执业活动。</w:t>
            </w:r>
          </w:p>
        </w:tc>
      </w:tr>
      <w:tr w14:paraId="4D9A0E8E">
        <w:tblPrEx>
          <w:tblCellMar>
            <w:top w:w="0" w:type="dxa"/>
            <w:left w:w="108" w:type="dxa"/>
            <w:bottom w:w="0" w:type="dxa"/>
            <w:right w:w="108" w:type="dxa"/>
          </w:tblCellMar>
        </w:tblPrEx>
        <w:trPr>
          <w:trHeight w:val="108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083C7A40">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778DE27D">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6F7ED3A6">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D55ADC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14:paraId="3D8C7BF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违反疫苗储存、运输要求，二年内内因违反本法受到过行政处罚的。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2414DF5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44D08BC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责令负有责任的医疗卫生人员暂停8个月以上10个月以下执业活动。</w:t>
            </w:r>
          </w:p>
        </w:tc>
      </w:tr>
      <w:tr w14:paraId="03F44CCC">
        <w:tblPrEx>
          <w:tblCellMar>
            <w:top w:w="0" w:type="dxa"/>
            <w:left w:w="108" w:type="dxa"/>
            <w:bottom w:w="0" w:type="dxa"/>
            <w:right w:w="108" w:type="dxa"/>
          </w:tblCellMar>
        </w:tblPrEx>
        <w:trPr>
          <w:trHeight w:val="107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2700AD91">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348EE06E">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F35DDAC">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473ED6E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14:paraId="466BD0F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违反疫苗储存、运输要求，且相关涉事疫苗已经接种使用的。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160E94F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2715CC9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责令负有责任的医疗卫生人员暂停10个月以上1年以下执业活动。</w:t>
            </w:r>
          </w:p>
        </w:tc>
      </w:tr>
      <w:tr w14:paraId="7644738C">
        <w:tblPrEx>
          <w:tblCellMar>
            <w:top w:w="0" w:type="dxa"/>
            <w:left w:w="108" w:type="dxa"/>
            <w:bottom w:w="0" w:type="dxa"/>
            <w:right w:w="108" w:type="dxa"/>
          </w:tblCellMar>
        </w:tblPrEx>
        <w:trPr>
          <w:trHeight w:val="109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25A051C4">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170F18D4">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A05DF0A">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322AEB20">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14:paraId="6414D2B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5A7154F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491D5DA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由原发证部门吊销负有责任的医疗卫生人员的执业证书。</w:t>
            </w:r>
          </w:p>
        </w:tc>
      </w:tr>
      <w:tr w14:paraId="266CE9D4">
        <w:tblPrEx>
          <w:tblCellMar>
            <w:top w:w="0" w:type="dxa"/>
            <w:left w:w="108" w:type="dxa"/>
            <w:bottom w:w="0" w:type="dxa"/>
            <w:right w:w="108" w:type="dxa"/>
          </w:tblCellMar>
        </w:tblPrEx>
        <w:trPr>
          <w:trHeight w:val="1224"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14:paraId="17FDB3C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14:paraId="60857C0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(一)未按照规定供应、接收、采购疫苗;</w:t>
            </w:r>
            <w:r>
              <w:rPr>
                <w:rFonts w:hint="eastAsia" w:ascii="宋体" w:hAnsi="宋体" w:cs="宋体"/>
                <w:kern w:val="0"/>
                <w:sz w:val="20"/>
                <w:szCs w:val="20"/>
                <w:lang w:bidi="ar"/>
              </w:rPr>
              <w:br w:type="textWrapping"/>
            </w:r>
            <w:r>
              <w:rPr>
                <w:rFonts w:hint="eastAsia" w:ascii="宋体" w:hAnsi="宋体" w:cs="宋体"/>
                <w:kern w:val="0"/>
                <w:sz w:val="20"/>
                <w:szCs w:val="20"/>
                <w:lang w:bidi="ar"/>
              </w:rPr>
              <w:t>(二)接种疫苗未遵守预防接种工作规范、免疫程序、疫苗使用指导原则、接种方案;</w:t>
            </w:r>
            <w:r>
              <w:rPr>
                <w:rFonts w:hint="eastAsia" w:ascii="宋体" w:hAnsi="宋体" w:cs="宋体"/>
                <w:kern w:val="0"/>
                <w:sz w:val="20"/>
                <w:szCs w:val="20"/>
                <w:lang w:bidi="ar"/>
              </w:rPr>
              <w:br w:type="textWrapping"/>
            </w:r>
            <w:r>
              <w:rPr>
                <w:rFonts w:hint="eastAsia" w:ascii="宋体" w:hAnsi="宋体" w:cs="宋体"/>
                <w:kern w:val="0"/>
                <w:sz w:val="20"/>
                <w:szCs w:val="20"/>
                <w:lang w:bidi="ar"/>
              </w:rPr>
              <w:t>(三)擅自进行群体性预防接种。</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6325E96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 xml:space="preserve">未按照规定供应、接收、采购疫苗。  </w:t>
            </w:r>
          </w:p>
        </w:tc>
        <w:tc>
          <w:tcPr>
            <w:tcW w:w="859" w:type="dxa"/>
            <w:tcBorders>
              <w:top w:val="single" w:color="000000" w:sz="4" w:space="0"/>
              <w:left w:val="single" w:color="000000" w:sz="4" w:space="0"/>
              <w:bottom w:val="single" w:color="000000" w:sz="4" w:space="0"/>
              <w:right w:val="single" w:color="000000" w:sz="4" w:space="0"/>
            </w:tcBorders>
            <w:vAlign w:val="center"/>
          </w:tcPr>
          <w:p w14:paraId="5983094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14:paraId="7528331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涉事相关疫苗数量在50支以下且尚未接种使用的。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180AB3DF">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A7A326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w:t>
            </w:r>
          </w:p>
        </w:tc>
        <w:tc>
          <w:tcPr>
            <w:tcW w:w="3030" w:type="dxa"/>
            <w:tcBorders>
              <w:top w:val="single" w:color="000000" w:sz="4" w:space="0"/>
              <w:left w:val="single" w:color="000000" w:sz="4" w:space="0"/>
              <w:bottom w:val="single" w:color="000000" w:sz="4" w:space="0"/>
              <w:right w:val="single" w:color="000000" w:sz="4" w:space="0"/>
            </w:tcBorders>
            <w:vAlign w:val="center"/>
          </w:tcPr>
          <w:p w14:paraId="2746BD6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w:t>
            </w:r>
          </w:p>
        </w:tc>
      </w:tr>
      <w:tr w14:paraId="2A73B018">
        <w:tblPrEx>
          <w:tblCellMar>
            <w:top w:w="0" w:type="dxa"/>
            <w:left w:w="108" w:type="dxa"/>
            <w:bottom w:w="0" w:type="dxa"/>
            <w:right w:w="108" w:type="dxa"/>
          </w:tblCellMar>
        </w:tblPrEx>
        <w:trPr>
          <w:trHeight w:val="150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25715988">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080F2752">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3046ACFA">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56555D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14:paraId="56C8380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涉事相关疫苗在50支以上且尚未接种使用的。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1F43483F">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71183A6">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5B2C4AB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5716AC8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警告；没收违法所得；责令负有责任的医疗卫生人员暂停1年以上15个月以下执业活动。</w:t>
            </w:r>
          </w:p>
        </w:tc>
      </w:tr>
      <w:tr w14:paraId="5990EC0F">
        <w:tblPrEx>
          <w:tblCellMar>
            <w:top w:w="0" w:type="dxa"/>
            <w:left w:w="108" w:type="dxa"/>
            <w:bottom w:w="0" w:type="dxa"/>
            <w:right w:w="108" w:type="dxa"/>
          </w:tblCellMar>
        </w:tblPrEx>
        <w:trPr>
          <w:trHeight w:val="93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2E0E5480">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11E68EC9">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8924008">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0E64C98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14:paraId="7E67C5E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0E9B11F5">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80C15B0">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680AA66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5A5E75C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警告，没收违法所得；责令负有责任的医疗卫生人员暂停15个月以上18个月以下执业活动。</w:t>
            </w:r>
          </w:p>
        </w:tc>
      </w:tr>
      <w:tr w14:paraId="5F677BEF">
        <w:tblPrEx>
          <w:tblCellMar>
            <w:top w:w="0" w:type="dxa"/>
            <w:left w:w="108" w:type="dxa"/>
            <w:bottom w:w="0" w:type="dxa"/>
            <w:right w:w="108" w:type="dxa"/>
          </w:tblCellMar>
        </w:tblPrEx>
        <w:trPr>
          <w:trHeight w:val="92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3166443F">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3C72CF8F">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564D995C">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21DCE4DA">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14:paraId="33233A6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5D38ED3D">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CFFEF50">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352B36D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4E626EE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警告；没收违法所得；由原发证部门吊销负有责任的医疗卫生人员的执业证书。</w:t>
            </w:r>
          </w:p>
        </w:tc>
      </w:tr>
      <w:tr w14:paraId="0A64AE88">
        <w:tblPrEx>
          <w:tblCellMar>
            <w:top w:w="0" w:type="dxa"/>
            <w:left w:w="108" w:type="dxa"/>
            <w:bottom w:w="0" w:type="dxa"/>
            <w:right w:w="108" w:type="dxa"/>
          </w:tblCellMar>
        </w:tblPrEx>
        <w:trPr>
          <w:trHeight w:val="857"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2F21E67C">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6F00DE4D">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491FD52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接种疫苗未遵守预防接种工作规范、免疫程序、疫苗使用指导原则、接种方案。</w:t>
            </w:r>
          </w:p>
        </w:tc>
        <w:tc>
          <w:tcPr>
            <w:tcW w:w="859" w:type="dxa"/>
            <w:tcBorders>
              <w:top w:val="single" w:color="000000" w:sz="4" w:space="0"/>
              <w:left w:val="single" w:color="000000" w:sz="4" w:space="0"/>
              <w:bottom w:val="single" w:color="000000" w:sz="4" w:space="0"/>
              <w:right w:val="single" w:color="000000" w:sz="4" w:space="0"/>
            </w:tcBorders>
            <w:vAlign w:val="center"/>
          </w:tcPr>
          <w:p w14:paraId="29F175D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14:paraId="7D336EA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接种人数在10人以下的。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7FB17EBA">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FDE0D5B">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49AE542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1960000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警告；没收违法所得；暂停1年以上15个月以下执业活动。</w:t>
            </w:r>
          </w:p>
        </w:tc>
      </w:tr>
      <w:tr w14:paraId="3F032D63">
        <w:tblPrEx>
          <w:tblCellMar>
            <w:top w:w="0" w:type="dxa"/>
            <w:left w:w="108" w:type="dxa"/>
            <w:bottom w:w="0" w:type="dxa"/>
            <w:right w:w="108" w:type="dxa"/>
          </w:tblCellMar>
        </w:tblPrEx>
        <w:trPr>
          <w:trHeight w:val="9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58A68BA2">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7D0BECAE">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220ADF76">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91DBA0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14:paraId="732828E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接种人数在10人以上的。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52C5BB9F">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425E23E">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70FF44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3C06E72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警告；没收违法所得；暂停15个月以上18个月以下执业活动。</w:t>
            </w:r>
          </w:p>
        </w:tc>
      </w:tr>
      <w:tr w14:paraId="49BA2CD2">
        <w:tblPrEx>
          <w:tblCellMar>
            <w:top w:w="0" w:type="dxa"/>
            <w:left w:w="108" w:type="dxa"/>
            <w:bottom w:w="0" w:type="dxa"/>
            <w:right w:w="108" w:type="dxa"/>
          </w:tblCellMar>
        </w:tblPrEx>
        <w:trPr>
          <w:trHeight w:val="104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1ED93D4B">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48DEC9F6">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DC4B208">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auto" w:sz="4" w:space="0"/>
              <w:right w:val="single" w:color="000000" w:sz="4" w:space="0"/>
            </w:tcBorders>
            <w:vAlign w:val="center"/>
          </w:tcPr>
          <w:p w14:paraId="52A61E6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14:paraId="5F4C408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5AC00E3B">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2919445">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1FB57D9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7FCA5EF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警告；没收违法所得；由原发证部门吊销负有责任的医疗卫生人员的执业证书。</w:t>
            </w:r>
          </w:p>
        </w:tc>
      </w:tr>
      <w:tr w14:paraId="441F418E">
        <w:tblPrEx>
          <w:tblCellMar>
            <w:top w:w="0" w:type="dxa"/>
            <w:left w:w="108" w:type="dxa"/>
            <w:bottom w:w="0" w:type="dxa"/>
            <w:right w:w="108" w:type="dxa"/>
          </w:tblCellMar>
        </w:tblPrEx>
        <w:trPr>
          <w:trHeight w:val="89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7EC8897C">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5E81F444">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6881636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擅自进行群体性预防接种。</w:t>
            </w:r>
          </w:p>
        </w:tc>
        <w:tc>
          <w:tcPr>
            <w:tcW w:w="859" w:type="dxa"/>
            <w:tcBorders>
              <w:top w:val="single" w:color="auto" w:sz="4" w:space="0"/>
              <w:left w:val="single" w:color="000000" w:sz="4" w:space="0"/>
              <w:bottom w:val="single" w:color="auto" w:sz="4" w:space="0"/>
              <w:right w:val="single" w:color="000000" w:sz="4" w:space="0"/>
            </w:tcBorders>
            <w:vAlign w:val="center"/>
          </w:tcPr>
          <w:p w14:paraId="3B4CD75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auto" w:sz="4" w:space="0"/>
              <w:right w:val="single" w:color="000000" w:sz="4" w:space="0"/>
            </w:tcBorders>
            <w:vAlign w:val="center"/>
          </w:tcPr>
          <w:p w14:paraId="4C44666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接种人数在100人以下的。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7AA51E13">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BBEEF42">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115CAC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116691DB">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警告；没收违法所得；暂停1年以上15个月以下执业活动。</w:t>
            </w:r>
          </w:p>
        </w:tc>
      </w:tr>
      <w:tr w14:paraId="2C18A96E">
        <w:tblPrEx>
          <w:tblCellMar>
            <w:top w:w="0" w:type="dxa"/>
            <w:left w:w="108" w:type="dxa"/>
            <w:bottom w:w="0" w:type="dxa"/>
            <w:right w:w="108" w:type="dxa"/>
          </w:tblCellMar>
        </w:tblPrEx>
        <w:trPr>
          <w:trHeight w:val="101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6C0010D4">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6FFAAF22">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auto" w:sz="4" w:space="0"/>
            </w:tcBorders>
            <w:vAlign w:val="center"/>
          </w:tcPr>
          <w:p w14:paraId="6AE8CF8A">
            <w:pPr>
              <w:spacing w:line="0" w:lineRule="atLeast"/>
              <w:rPr>
                <w:rFonts w:hint="eastAsia" w:ascii="宋体" w:hAnsi="宋体" w:cs="宋体"/>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21EA577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auto" w:sz="4" w:space="0"/>
              <w:left w:val="single" w:color="auto" w:sz="4" w:space="0"/>
              <w:bottom w:val="single" w:color="auto" w:sz="4" w:space="0"/>
              <w:right w:val="single" w:color="auto" w:sz="4" w:space="0"/>
            </w:tcBorders>
            <w:vAlign w:val="center"/>
          </w:tcPr>
          <w:p w14:paraId="09B196E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接种人数在100人以上的。</w:t>
            </w:r>
          </w:p>
        </w:tc>
        <w:tc>
          <w:tcPr>
            <w:tcW w:w="1862" w:type="dxa"/>
            <w:tcBorders>
              <w:top w:val="single" w:color="000000" w:sz="4" w:space="0"/>
              <w:left w:val="single" w:color="auto" w:sz="4" w:space="0"/>
              <w:bottom w:val="single" w:color="000000" w:sz="4" w:space="0"/>
              <w:right w:val="single" w:color="000000" w:sz="4" w:space="0"/>
            </w:tcBorders>
            <w:vAlign w:val="center"/>
          </w:tcPr>
          <w:p w14:paraId="41C0F66D">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3E484EF">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185A62A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7AB1832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警告；没收违法所得；暂停15个月以上18个月以下执业活动。</w:t>
            </w:r>
          </w:p>
        </w:tc>
      </w:tr>
      <w:tr w14:paraId="07AD8FB1">
        <w:tblPrEx>
          <w:tblCellMar>
            <w:top w:w="0" w:type="dxa"/>
            <w:left w:w="108" w:type="dxa"/>
            <w:bottom w:w="0" w:type="dxa"/>
            <w:right w:w="108" w:type="dxa"/>
          </w:tblCellMar>
        </w:tblPrEx>
        <w:trPr>
          <w:trHeight w:val="93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26B7A1D9">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7E9A87C2">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auto" w:sz="4" w:space="0"/>
            </w:tcBorders>
            <w:vAlign w:val="center"/>
          </w:tcPr>
          <w:p w14:paraId="3E4BC3B9">
            <w:pPr>
              <w:spacing w:line="0" w:lineRule="atLeast"/>
              <w:rPr>
                <w:rFonts w:hint="eastAsia" w:ascii="宋体" w:hAnsi="宋体" w:cs="宋体"/>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14:paraId="4F0A5C0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auto" w:sz="4" w:space="0"/>
              <w:left w:val="single" w:color="auto" w:sz="4" w:space="0"/>
              <w:bottom w:val="single" w:color="auto" w:sz="4" w:space="0"/>
              <w:right w:val="single" w:color="auto" w:sz="4" w:space="0"/>
            </w:tcBorders>
            <w:vAlign w:val="center"/>
          </w:tcPr>
          <w:p w14:paraId="4C82630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auto" w:sz="4" w:space="0"/>
              <w:bottom w:val="single" w:color="000000" w:sz="4" w:space="0"/>
              <w:right w:val="single" w:color="000000" w:sz="4" w:space="0"/>
            </w:tcBorders>
            <w:vAlign w:val="center"/>
          </w:tcPr>
          <w:p w14:paraId="3F60A504">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D4AA9D1">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A0B607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6D5C77A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警告；没收违法所得；由原发证部门吊销负有责任的医疗卫生人员的执业证书。</w:t>
            </w:r>
          </w:p>
        </w:tc>
      </w:tr>
      <w:tr w14:paraId="7EDF6A95">
        <w:tblPrEx>
          <w:tblCellMar>
            <w:top w:w="0" w:type="dxa"/>
            <w:left w:w="108" w:type="dxa"/>
            <w:bottom w:w="0" w:type="dxa"/>
            <w:right w:w="108" w:type="dxa"/>
          </w:tblCellMar>
        </w:tblPrEx>
        <w:trPr>
          <w:trHeight w:val="807"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14:paraId="0409FE2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14:paraId="2346887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(一)未按照规定提供追溯信息;</w:t>
            </w:r>
            <w:r>
              <w:rPr>
                <w:rFonts w:hint="eastAsia" w:ascii="宋体" w:hAnsi="宋体" w:cs="宋体"/>
                <w:kern w:val="0"/>
                <w:sz w:val="20"/>
                <w:szCs w:val="20"/>
                <w:lang w:bidi="ar"/>
              </w:rPr>
              <w:br w:type="textWrapping"/>
            </w:r>
            <w:r>
              <w:rPr>
                <w:rFonts w:hint="eastAsia" w:ascii="宋体" w:hAnsi="宋体" w:cs="宋体"/>
                <w:kern w:val="0"/>
                <w:sz w:val="20"/>
                <w:szCs w:val="20"/>
                <w:lang w:bidi="ar"/>
              </w:rPr>
              <w:t>(二)接收或者购进疫苗时未按照规定索取并保存相关证明文件、温度监测记录;</w:t>
            </w:r>
            <w:r>
              <w:rPr>
                <w:rFonts w:hint="eastAsia" w:ascii="宋体" w:hAnsi="宋体" w:cs="宋体"/>
                <w:kern w:val="0"/>
                <w:sz w:val="20"/>
                <w:szCs w:val="20"/>
                <w:lang w:bidi="ar"/>
              </w:rPr>
              <w:br w:type="textWrapping"/>
            </w:r>
            <w:r>
              <w:rPr>
                <w:rFonts w:hint="eastAsia" w:ascii="宋体" w:hAnsi="宋体" w:cs="宋体"/>
                <w:kern w:val="0"/>
                <w:sz w:val="20"/>
                <w:szCs w:val="20"/>
                <w:lang w:bidi="ar"/>
              </w:rPr>
              <w:t>(三)未按照规定建立并保存疫苗接收、购进、储存、配送、供应、接种、处置记录;</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(四)未按照规定告知、询问受种者或者其监护人有关情况。</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263FED7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未按照规定提供追溯信息。</w:t>
            </w:r>
          </w:p>
        </w:tc>
        <w:tc>
          <w:tcPr>
            <w:tcW w:w="859" w:type="dxa"/>
            <w:tcBorders>
              <w:top w:val="single" w:color="auto" w:sz="4" w:space="0"/>
              <w:left w:val="single" w:color="000000" w:sz="4" w:space="0"/>
              <w:bottom w:val="single" w:color="000000" w:sz="4" w:space="0"/>
              <w:right w:val="single" w:color="000000" w:sz="4" w:space="0"/>
            </w:tcBorders>
            <w:vAlign w:val="center"/>
          </w:tcPr>
          <w:p w14:paraId="622772F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auto" w:sz="4" w:space="0"/>
              <w:left w:val="single" w:color="000000" w:sz="4" w:space="0"/>
              <w:bottom w:val="single" w:color="000000" w:sz="4" w:space="0"/>
              <w:right w:val="single" w:color="000000" w:sz="4" w:space="0"/>
            </w:tcBorders>
            <w:vAlign w:val="center"/>
          </w:tcPr>
          <w:p w14:paraId="3B16775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涉事相关疫苗数量在50支以下且尚未接种使用的。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49C8039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14:paraId="79F405E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099D2019">
        <w:tblPrEx>
          <w:tblCellMar>
            <w:top w:w="0" w:type="dxa"/>
            <w:left w:w="108" w:type="dxa"/>
            <w:bottom w:w="0" w:type="dxa"/>
            <w:right w:w="108" w:type="dxa"/>
          </w:tblCellMar>
        </w:tblPrEx>
        <w:trPr>
          <w:trHeight w:val="853"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2D67D0E1">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7B641BC1">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4E50D5A3">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144A7E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14:paraId="35203CE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涉事相关疫苗数量在50支以上且尚未接种使用的。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5814C3BD">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821A7B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26A9571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警告；责令负有责任的医疗卫生人员暂停6个月以上9个月以下执业活。</w:t>
            </w:r>
          </w:p>
        </w:tc>
      </w:tr>
      <w:tr w14:paraId="6F336569">
        <w:tblPrEx>
          <w:tblCellMar>
            <w:top w:w="0" w:type="dxa"/>
            <w:left w:w="108" w:type="dxa"/>
            <w:bottom w:w="0" w:type="dxa"/>
            <w:right w:w="108" w:type="dxa"/>
          </w:tblCellMar>
        </w:tblPrEx>
        <w:trPr>
          <w:trHeight w:val="8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03C81273">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40DFDADD">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1A34E04F">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76DD1F3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14:paraId="1112246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w:t>
            </w:r>
          </w:p>
        </w:tc>
        <w:tc>
          <w:tcPr>
            <w:tcW w:w="1862" w:type="dxa"/>
            <w:tcBorders>
              <w:top w:val="single" w:color="000000" w:sz="4" w:space="0"/>
              <w:left w:val="single" w:color="000000" w:sz="4" w:space="0"/>
              <w:bottom w:val="single" w:color="000000" w:sz="4" w:space="0"/>
              <w:right w:val="single" w:color="000000" w:sz="4" w:space="0"/>
            </w:tcBorders>
            <w:vAlign w:val="center"/>
          </w:tcPr>
          <w:p w14:paraId="411572F0">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8DE985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48790E8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警告；责令负有责任的医疗卫生人员暂停9个月以上1年以下执业活。</w:t>
            </w:r>
          </w:p>
        </w:tc>
      </w:tr>
      <w:tr w14:paraId="462BEF1F">
        <w:tblPrEx>
          <w:tblCellMar>
            <w:top w:w="0" w:type="dxa"/>
            <w:left w:w="108" w:type="dxa"/>
            <w:bottom w:w="0" w:type="dxa"/>
            <w:right w:w="108" w:type="dxa"/>
          </w:tblCellMar>
        </w:tblPrEx>
        <w:trPr>
          <w:trHeight w:val="85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00B1FFAB">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44CDA624">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367FBF5">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61DEC27E">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14:paraId="066EBD6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w:t>
            </w:r>
          </w:p>
        </w:tc>
        <w:tc>
          <w:tcPr>
            <w:tcW w:w="1862" w:type="dxa"/>
            <w:tcBorders>
              <w:top w:val="single" w:color="000000" w:sz="4" w:space="0"/>
              <w:left w:val="single" w:color="000000" w:sz="4" w:space="0"/>
              <w:bottom w:val="single" w:color="000000" w:sz="4" w:space="0"/>
              <w:right w:val="single" w:color="000000" w:sz="4" w:space="0"/>
            </w:tcBorders>
            <w:vAlign w:val="center"/>
          </w:tcPr>
          <w:p w14:paraId="50D5C47C">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B1EF87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69F5602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14:paraId="047AA4D9">
        <w:tblPrEx>
          <w:tblCellMar>
            <w:top w:w="0" w:type="dxa"/>
            <w:left w:w="108" w:type="dxa"/>
            <w:bottom w:w="0" w:type="dxa"/>
            <w:right w:w="108" w:type="dxa"/>
          </w:tblCellMar>
        </w:tblPrEx>
        <w:trPr>
          <w:trHeight w:val="92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5B8FFDAA">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01192828">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0103FA9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接收或者购进疫苗时未按照规定索取并保存相关证明文件、温度监测记录。</w:t>
            </w:r>
          </w:p>
        </w:tc>
        <w:tc>
          <w:tcPr>
            <w:tcW w:w="859" w:type="dxa"/>
            <w:tcBorders>
              <w:top w:val="single" w:color="000000" w:sz="4" w:space="0"/>
              <w:left w:val="single" w:color="000000" w:sz="4" w:space="0"/>
              <w:bottom w:val="single" w:color="000000" w:sz="4" w:space="0"/>
              <w:right w:val="single" w:color="000000" w:sz="4" w:space="0"/>
            </w:tcBorders>
            <w:vAlign w:val="center"/>
          </w:tcPr>
          <w:p w14:paraId="1EA948A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14:paraId="7114A5A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未按规定索取并保存相关证明文件、温度监测记录5次以下的。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0DE8814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14:paraId="66241A2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69EAF316">
        <w:tblPrEx>
          <w:tblCellMar>
            <w:top w:w="0" w:type="dxa"/>
            <w:left w:w="108" w:type="dxa"/>
            <w:bottom w:w="0" w:type="dxa"/>
            <w:right w:w="108" w:type="dxa"/>
          </w:tblCellMar>
        </w:tblPrEx>
        <w:trPr>
          <w:trHeight w:val="959"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5DE3CD8B">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575AEFA8">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01E38D3">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783937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14:paraId="6B0D071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未按规定索取并保存相关证明文件、温度监测记录5次以上的。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74594DD7">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FBB6CC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49646F2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警告;责令负有责任的医疗卫生人员暂停6个月以上9个月以下执业活动。</w:t>
            </w:r>
          </w:p>
        </w:tc>
      </w:tr>
      <w:tr w14:paraId="569E3124">
        <w:tblPrEx>
          <w:tblCellMar>
            <w:top w:w="0" w:type="dxa"/>
            <w:left w:w="108" w:type="dxa"/>
            <w:bottom w:w="0" w:type="dxa"/>
            <w:right w:w="108" w:type="dxa"/>
          </w:tblCellMar>
        </w:tblPrEx>
        <w:trPr>
          <w:trHeight w:val="96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1BD2A669">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64711CDA">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5E2A2A5D">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2DDCC78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14:paraId="2678686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1187060B">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AF0495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2DF207B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警告；责令负有责任的医疗卫生人员暂停9个月以上1年以下执业活动。</w:t>
            </w:r>
          </w:p>
        </w:tc>
      </w:tr>
      <w:tr w14:paraId="6525E2F9">
        <w:tblPrEx>
          <w:tblCellMar>
            <w:top w:w="0" w:type="dxa"/>
            <w:left w:w="108" w:type="dxa"/>
            <w:bottom w:w="0" w:type="dxa"/>
            <w:right w:w="108" w:type="dxa"/>
          </w:tblCellMar>
        </w:tblPrEx>
        <w:trPr>
          <w:trHeight w:val="1129"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52852509">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43534C3B">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4233E810">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1CCC519E">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14:paraId="71BFBAB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44D2AE15">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DF0A8C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2821503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14:paraId="7F860EF3">
        <w:tblPrEx>
          <w:tblCellMar>
            <w:top w:w="0" w:type="dxa"/>
            <w:left w:w="108" w:type="dxa"/>
            <w:bottom w:w="0" w:type="dxa"/>
            <w:right w:w="108" w:type="dxa"/>
          </w:tblCellMar>
        </w:tblPrEx>
        <w:trPr>
          <w:trHeight w:val="84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75311951">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1BB36D8C">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7CA0FAE6">
            <w:pPr>
              <w:widowControl/>
              <w:spacing w:line="0" w:lineRule="atLeast"/>
              <w:textAlignment w:val="center"/>
              <w:rPr>
                <w:rFonts w:hint="eastAsia" w:ascii="宋体" w:hAnsi="宋体" w:eastAsia="宋体" w:cs="宋体"/>
                <w:sz w:val="20"/>
                <w:szCs w:val="20"/>
                <w:lang w:eastAsia="zh-CN"/>
              </w:rPr>
            </w:pPr>
            <w:r>
              <w:rPr>
                <w:rFonts w:hint="eastAsia" w:ascii="宋体" w:hAnsi="宋体" w:cs="宋体"/>
                <w:kern w:val="0"/>
                <w:sz w:val="20"/>
                <w:szCs w:val="20"/>
                <w:lang w:bidi="ar"/>
              </w:rPr>
              <w:t>未按照规定建立并保存疫苗接收、购进、储存、配送、供应、接种、处置记录</w:t>
            </w:r>
            <w:r>
              <w:rPr>
                <w:rFonts w:hint="eastAsia" w:ascii="宋体" w:hAnsi="宋体" w:cs="宋体"/>
                <w:kern w:val="0"/>
                <w:sz w:val="20"/>
                <w:szCs w:val="20"/>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vAlign w:val="center"/>
          </w:tcPr>
          <w:p w14:paraId="2497BFD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14:paraId="372AFC0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涉事相关疫苗数量在50支以下且尚未接种的。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06DB0BD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14:paraId="77B32C9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3A8F7413">
        <w:tblPrEx>
          <w:tblCellMar>
            <w:top w:w="0" w:type="dxa"/>
            <w:left w:w="108" w:type="dxa"/>
            <w:bottom w:w="0" w:type="dxa"/>
            <w:right w:w="108" w:type="dxa"/>
          </w:tblCellMar>
        </w:tblPrEx>
        <w:trPr>
          <w:trHeight w:val="115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3543C7AB">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02EEE214">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314A36B4">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6FE348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14:paraId="2260D2BB">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涉事相关疫苗数量在50支以上且尚未接种的。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327E37A8">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8633C9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711A07F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警告；责令负有责任的医疗卫生人员暂停6个月以上9个月以下执业活动。</w:t>
            </w:r>
          </w:p>
        </w:tc>
      </w:tr>
      <w:tr w14:paraId="6A7FEAE7">
        <w:tblPrEx>
          <w:tblCellMar>
            <w:top w:w="0" w:type="dxa"/>
            <w:left w:w="108" w:type="dxa"/>
            <w:bottom w:w="0" w:type="dxa"/>
            <w:right w:w="108" w:type="dxa"/>
          </w:tblCellMar>
        </w:tblPrEx>
        <w:trPr>
          <w:trHeight w:val="107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285C3CCD">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0691D0D6">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50F9E935">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300B17C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14:paraId="6D9BF89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526274FC">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BED196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1FA4CD3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警告；责令负有责任的医疗卫生人员暂停9个月以上1年以下执业活动。</w:t>
            </w:r>
          </w:p>
        </w:tc>
      </w:tr>
      <w:tr w14:paraId="61B1BEA7">
        <w:tblPrEx>
          <w:tblCellMar>
            <w:top w:w="0" w:type="dxa"/>
            <w:left w:w="108" w:type="dxa"/>
            <w:bottom w:w="0" w:type="dxa"/>
            <w:right w:w="108" w:type="dxa"/>
          </w:tblCellMar>
        </w:tblPrEx>
        <w:trPr>
          <w:trHeight w:val="116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5E8B7EE3">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14C81EA8">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2EF19A98">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0ABD9C31">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14:paraId="564DDE5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75737ED2">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3EC27C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29686CD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14:paraId="4E7BAAE7">
        <w:tblPrEx>
          <w:tblCellMar>
            <w:top w:w="0" w:type="dxa"/>
            <w:left w:w="108" w:type="dxa"/>
            <w:bottom w:w="0" w:type="dxa"/>
            <w:right w:w="108" w:type="dxa"/>
          </w:tblCellMar>
        </w:tblPrEx>
        <w:trPr>
          <w:trHeight w:val="83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76D91CD6">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75F55D62">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74C6EA7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未按照规定告知、询问受种者或者其监护人有关情况。</w:t>
            </w:r>
          </w:p>
        </w:tc>
        <w:tc>
          <w:tcPr>
            <w:tcW w:w="859" w:type="dxa"/>
            <w:tcBorders>
              <w:top w:val="single" w:color="000000" w:sz="4" w:space="0"/>
              <w:left w:val="single" w:color="000000" w:sz="4" w:space="0"/>
              <w:bottom w:val="single" w:color="000000" w:sz="4" w:space="0"/>
              <w:right w:val="single" w:color="000000" w:sz="4" w:space="0"/>
            </w:tcBorders>
            <w:vAlign w:val="center"/>
          </w:tcPr>
          <w:p w14:paraId="028E057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14:paraId="21F695EB">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接种人数在10人以下的。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1105F34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14:paraId="015126A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106B34D7">
        <w:tblPrEx>
          <w:tblCellMar>
            <w:top w:w="0" w:type="dxa"/>
            <w:left w:w="108" w:type="dxa"/>
            <w:bottom w:w="0" w:type="dxa"/>
            <w:right w:w="108" w:type="dxa"/>
          </w:tblCellMar>
        </w:tblPrEx>
        <w:trPr>
          <w:trHeight w:val="11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59EAA147">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3BA3E235">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F653D49">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D8063D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14:paraId="181E4A2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接种人数在10人以上的。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67DFB40F">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F0A61C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14:paraId="1F23A08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警告；责令负有责任的医疗卫生人员暂停6个月以上1年以下执业活动。</w:t>
            </w:r>
          </w:p>
        </w:tc>
      </w:tr>
      <w:tr w14:paraId="0ECA3CE5">
        <w:tblPrEx>
          <w:tblCellMar>
            <w:top w:w="0" w:type="dxa"/>
            <w:left w:w="108" w:type="dxa"/>
            <w:bottom w:w="0" w:type="dxa"/>
            <w:right w:w="108" w:type="dxa"/>
          </w:tblCellMar>
        </w:tblPrEx>
        <w:trPr>
          <w:trHeight w:val="119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79BED810">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63194576">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32AB835">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847191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14:paraId="16A90CC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057A35AA">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27B7B7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3F55A03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14:paraId="44DD2A44">
        <w:tblPrEx>
          <w:tblCellMar>
            <w:top w:w="0" w:type="dxa"/>
            <w:left w:w="108" w:type="dxa"/>
            <w:bottom w:w="0" w:type="dxa"/>
            <w:right w:w="108" w:type="dxa"/>
          </w:tblCellMar>
        </w:tblPrEx>
        <w:trPr>
          <w:trHeight w:val="1686"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14:paraId="338DCC2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14:paraId="3236463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6BE3790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疾病预防控制机构、接种单位、医疗机构未按照规定报告疑似预防接种异常反应、疫苗安全事件等，或者未按照规定对疑似预防接种异常反应组织调查、诊断等且情节严重的。</w:t>
            </w:r>
          </w:p>
        </w:tc>
        <w:tc>
          <w:tcPr>
            <w:tcW w:w="859" w:type="dxa"/>
            <w:tcBorders>
              <w:top w:val="single" w:color="000000" w:sz="4" w:space="0"/>
              <w:left w:val="single" w:color="000000" w:sz="4" w:space="0"/>
              <w:bottom w:val="single" w:color="000000" w:sz="4" w:space="0"/>
              <w:right w:val="single" w:color="000000" w:sz="4" w:space="0"/>
            </w:tcBorders>
            <w:vAlign w:val="center"/>
          </w:tcPr>
          <w:p w14:paraId="635C6CD9">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14:paraId="293F262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未按照规定报告疑似预防接种异常反应、疫苗安全事件等，或者未按照规定对疑似预防接种异常反应组织调查、诊断等的。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1C5155E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14:paraId="7B8359B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3BB442E7">
        <w:tblPrEx>
          <w:tblCellMar>
            <w:top w:w="0" w:type="dxa"/>
            <w:left w:w="108" w:type="dxa"/>
            <w:bottom w:w="0" w:type="dxa"/>
            <w:right w:w="108" w:type="dxa"/>
          </w:tblCellMar>
        </w:tblPrEx>
        <w:trPr>
          <w:trHeight w:val="205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75EFFFDE">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6CA77667">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56E8362">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7B99EC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14:paraId="2F1E72C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未按照规定报告疑似预防接种异常反应、疫苗安全事件等，以及未按照规定对疑似预防接种异常反应组织调查、诊断等的。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7C90C008">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269415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30" w:type="dxa"/>
            <w:tcBorders>
              <w:top w:val="single" w:color="000000" w:sz="4" w:space="0"/>
              <w:left w:val="single" w:color="000000" w:sz="4" w:space="0"/>
              <w:bottom w:val="single" w:color="000000" w:sz="4" w:space="0"/>
              <w:right w:val="single" w:color="000000" w:sz="4" w:space="0"/>
            </w:tcBorders>
            <w:vAlign w:val="center"/>
          </w:tcPr>
          <w:p w14:paraId="1220DBF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警告；对接种单位、医疗机构处5万元以上19万元以下的罚款。</w:t>
            </w:r>
          </w:p>
        </w:tc>
      </w:tr>
      <w:tr w14:paraId="4D98486D">
        <w:tblPrEx>
          <w:tblCellMar>
            <w:top w:w="0" w:type="dxa"/>
            <w:left w:w="108" w:type="dxa"/>
            <w:bottom w:w="0" w:type="dxa"/>
            <w:right w:w="108" w:type="dxa"/>
          </w:tblCellMar>
        </w:tblPrEx>
        <w:trPr>
          <w:trHeight w:val="107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6451E07B">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4E9302B1">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91F6BCE">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3732629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14:paraId="1F65376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造成人员健康损害或有其他严重情节的。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1F5065B8">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0FE74E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30" w:type="dxa"/>
            <w:tcBorders>
              <w:top w:val="single" w:color="000000" w:sz="4" w:space="0"/>
              <w:left w:val="single" w:color="000000" w:sz="4" w:space="0"/>
              <w:bottom w:val="single" w:color="000000" w:sz="4" w:space="0"/>
              <w:right w:val="single" w:color="000000" w:sz="4" w:space="0"/>
            </w:tcBorders>
            <w:vAlign w:val="center"/>
          </w:tcPr>
          <w:p w14:paraId="1CFDEC2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警告；对接种单位、医疗机构处19万元以上37万元以下的罚款。</w:t>
            </w:r>
          </w:p>
        </w:tc>
      </w:tr>
      <w:tr w14:paraId="5AA3BB1B">
        <w:tblPrEx>
          <w:tblCellMar>
            <w:top w:w="0" w:type="dxa"/>
            <w:left w:w="108" w:type="dxa"/>
            <w:bottom w:w="0" w:type="dxa"/>
            <w:right w:w="108" w:type="dxa"/>
          </w:tblCellMar>
        </w:tblPrEx>
        <w:trPr>
          <w:trHeight w:val="1787"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14:paraId="6F151232">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14:paraId="5556849B">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0AA64BE">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054782D3">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14:paraId="33ED540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造成人员伤残或死亡、引发舆情等严重后果的。</w:t>
            </w:r>
          </w:p>
        </w:tc>
        <w:tc>
          <w:tcPr>
            <w:tcW w:w="1862" w:type="dxa"/>
            <w:tcBorders>
              <w:top w:val="single" w:color="000000" w:sz="4" w:space="0"/>
              <w:left w:val="single" w:color="000000" w:sz="4" w:space="0"/>
              <w:bottom w:val="single" w:color="000000" w:sz="4" w:space="0"/>
              <w:right w:val="single" w:color="000000" w:sz="4" w:space="0"/>
            </w:tcBorders>
            <w:vAlign w:val="center"/>
          </w:tcPr>
          <w:p w14:paraId="5A7FDC68">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6A83F05">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3772FF6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14:paraId="6109BE3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警告；对接种单位、医疗机处37万元以上50万元以下的罚款；由原发证部门吊销负有责任的医疗卫生人员的执业证书。</w:t>
            </w:r>
          </w:p>
        </w:tc>
      </w:tr>
    </w:tbl>
    <w:p w14:paraId="10D3A3F2"/>
    <w:p w14:paraId="5F0951D4"/>
    <w:p w14:paraId="2354BEC7">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三、《中华人民共和国职业病防治法》</w:t>
      </w:r>
    </w:p>
    <w:tbl>
      <w:tblPr>
        <w:tblStyle w:val="5"/>
        <w:tblW w:w="13965" w:type="dxa"/>
        <w:jc w:val="center"/>
        <w:tblLayout w:type="autofit"/>
        <w:tblCellMar>
          <w:top w:w="0" w:type="dxa"/>
          <w:left w:w="108" w:type="dxa"/>
          <w:bottom w:w="0" w:type="dxa"/>
          <w:right w:w="108" w:type="dxa"/>
        </w:tblCellMar>
      </w:tblPr>
      <w:tblGrid>
        <w:gridCol w:w="438"/>
        <w:gridCol w:w="2755"/>
        <w:gridCol w:w="2441"/>
        <w:gridCol w:w="872"/>
        <w:gridCol w:w="3101"/>
        <w:gridCol w:w="1356"/>
        <w:gridCol w:w="3002"/>
      </w:tblGrid>
      <w:tr w14:paraId="42FAD548">
        <w:tblPrEx>
          <w:tblCellMar>
            <w:top w:w="0" w:type="dxa"/>
            <w:left w:w="108" w:type="dxa"/>
            <w:bottom w:w="0" w:type="dxa"/>
            <w:right w:w="108" w:type="dxa"/>
          </w:tblCellMar>
        </w:tblPrEx>
        <w:trPr>
          <w:trHeight w:val="321"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40B7C59B">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55" w:type="dxa"/>
            <w:vMerge w:val="restart"/>
            <w:tcBorders>
              <w:top w:val="single" w:color="000000" w:sz="4" w:space="0"/>
              <w:left w:val="single" w:color="000000" w:sz="4" w:space="0"/>
              <w:bottom w:val="single" w:color="000000" w:sz="4" w:space="0"/>
              <w:right w:val="single" w:color="000000" w:sz="4" w:space="0"/>
            </w:tcBorders>
            <w:vAlign w:val="center"/>
          </w:tcPr>
          <w:p w14:paraId="2FD21F9B">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489D61D3">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22035591">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14:paraId="03A1B50A">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459" w:type="dxa"/>
            <w:gridSpan w:val="3"/>
            <w:tcBorders>
              <w:top w:val="single" w:color="000000" w:sz="4" w:space="0"/>
              <w:left w:val="single" w:color="000000" w:sz="4" w:space="0"/>
              <w:bottom w:val="single" w:color="000000" w:sz="4" w:space="0"/>
              <w:right w:val="single" w:color="000000" w:sz="4" w:space="0"/>
            </w:tcBorders>
            <w:vAlign w:val="center"/>
          </w:tcPr>
          <w:p w14:paraId="40CD587A">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14:paraId="5A4EB0A2">
        <w:tblPrEx>
          <w:tblCellMar>
            <w:top w:w="0" w:type="dxa"/>
            <w:left w:w="108" w:type="dxa"/>
            <w:bottom w:w="0" w:type="dxa"/>
            <w:right w:w="108" w:type="dxa"/>
          </w:tblCellMar>
        </w:tblPrEx>
        <w:trPr>
          <w:trHeight w:val="396"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6AE3B76">
            <w:pPr>
              <w:spacing w:line="0" w:lineRule="atLeast"/>
              <w:jc w:val="center"/>
              <w:rPr>
                <w:rFonts w:hint="eastAsia" w:ascii="黑体" w:hAnsi="黑体" w:eastAsia="黑体" w:cs="黑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330FFBD7">
            <w:pPr>
              <w:spacing w:line="0" w:lineRule="atLeast"/>
              <w:rPr>
                <w:rFonts w:hint="eastAsia" w:ascii="黑体" w:hAnsi="黑体" w:eastAsia="黑体" w:cs="黑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83287AE">
            <w:pPr>
              <w:spacing w:line="0" w:lineRule="atLeast"/>
              <w:rPr>
                <w:rFonts w:hint="eastAsia" w:ascii="黑体" w:hAnsi="黑体" w:eastAsia="黑体" w:cs="黑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76A960A6">
            <w:pPr>
              <w:spacing w:line="0" w:lineRule="atLeast"/>
              <w:jc w:val="center"/>
              <w:rPr>
                <w:rFonts w:hint="eastAsia" w:ascii="黑体" w:hAnsi="黑体" w:eastAsia="黑体" w:cs="黑体"/>
                <w:sz w:val="20"/>
                <w:szCs w:val="20"/>
              </w:rPr>
            </w:pPr>
          </w:p>
        </w:tc>
        <w:tc>
          <w:tcPr>
            <w:tcW w:w="3101" w:type="dxa"/>
            <w:tcBorders>
              <w:top w:val="nil"/>
              <w:left w:val="single" w:color="000000" w:sz="4" w:space="0"/>
              <w:bottom w:val="single" w:color="000000" w:sz="4" w:space="0"/>
              <w:right w:val="single" w:color="000000" w:sz="4" w:space="0"/>
            </w:tcBorders>
            <w:vAlign w:val="center"/>
          </w:tcPr>
          <w:p w14:paraId="72D58705">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356" w:type="dxa"/>
            <w:tcBorders>
              <w:top w:val="nil"/>
              <w:left w:val="single" w:color="000000" w:sz="4" w:space="0"/>
              <w:bottom w:val="nil"/>
              <w:right w:val="single" w:color="000000" w:sz="4" w:space="0"/>
            </w:tcBorders>
            <w:vAlign w:val="center"/>
          </w:tcPr>
          <w:p w14:paraId="7B56A682">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3002" w:type="dxa"/>
            <w:tcBorders>
              <w:top w:val="nil"/>
              <w:left w:val="single" w:color="000000" w:sz="4" w:space="0"/>
              <w:bottom w:val="nil"/>
              <w:right w:val="single" w:color="000000" w:sz="4" w:space="0"/>
            </w:tcBorders>
            <w:vAlign w:val="center"/>
          </w:tcPr>
          <w:p w14:paraId="4636BFF5">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14:paraId="5859EBFB">
        <w:tblPrEx>
          <w:tblCellMar>
            <w:top w:w="0" w:type="dxa"/>
            <w:left w:w="108" w:type="dxa"/>
            <w:bottom w:w="0" w:type="dxa"/>
            <w:right w:w="108" w:type="dxa"/>
          </w:tblCellMar>
        </w:tblPrEx>
        <w:trPr>
          <w:trHeight w:val="86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3B66B70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55" w:type="dxa"/>
            <w:vMerge w:val="restart"/>
            <w:tcBorders>
              <w:top w:val="single" w:color="000000" w:sz="4" w:space="0"/>
              <w:left w:val="single" w:color="000000" w:sz="4" w:space="0"/>
              <w:bottom w:val="single" w:color="000000" w:sz="4" w:space="0"/>
              <w:right w:val="single" w:color="000000" w:sz="4" w:space="0"/>
            </w:tcBorders>
            <w:vAlign w:val="center"/>
          </w:tcPr>
          <w:p w14:paraId="7EA3A19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（一）未按照规定进行职业病危害预评价的；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（二）医疗机构可能产生放射性职业病危害的建设项目未按照规定提交放射性职业病危害预评价报告，或者放射性职业病危害预评价报告未经卫生行政部门审核同意，开工建设的；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（三）建设项目的职业病防护设施未按照规定与主体工程同时设计、同时施工、同时投入生产和使用的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（四）建设项目的职业病防护设施设计不符合国家职业卫生标准和卫生要求，或者医疗机构放射性职业病危害严重的建设项目的防护设施设计未经卫生行政部门审查同意擅自施工的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（五）未按照规定对职业病防护设施进行职业病危害控制效果评价的；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（六）建设项目竣工投入生产和使用前，职业病防护设施未按照规定验收合格的。</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056B2CA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未按照规定进行职业病危害预评价的。</w:t>
            </w:r>
          </w:p>
        </w:tc>
        <w:tc>
          <w:tcPr>
            <w:tcW w:w="872" w:type="dxa"/>
            <w:tcBorders>
              <w:top w:val="single" w:color="000000" w:sz="4" w:space="0"/>
              <w:left w:val="single" w:color="000000" w:sz="4" w:space="0"/>
              <w:bottom w:val="single" w:color="000000" w:sz="4" w:space="0"/>
              <w:right w:val="single" w:color="000000" w:sz="4" w:space="0"/>
            </w:tcBorders>
            <w:vAlign w:val="center"/>
          </w:tcPr>
          <w:p w14:paraId="0BE170B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1473CFB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854B5E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7555F0A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4205DF61">
        <w:tblPrEx>
          <w:tblCellMar>
            <w:top w:w="0" w:type="dxa"/>
            <w:left w:w="108" w:type="dxa"/>
            <w:bottom w:w="0" w:type="dxa"/>
            <w:right w:w="108" w:type="dxa"/>
          </w:tblCellMar>
        </w:tblPrEx>
        <w:trPr>
          <w:trHeight w:val="13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AD4A7D0">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731EF673">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4CC3BBCF">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1C5277E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3776782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未按照规定进行职业病危害预评价，经责令限期改正，逾期未整改完成，未能按规定提供合格的预评价相关证明材料的。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ADB8B6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AE53DB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BBEDB1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14:paraId="6C785EAC">
        <w:tblPrEx>
          <w:tblCellMar>
            <w:top w:w="0" w:type="dxa"/>
            <w:left w:w="108" w:type="dxa"/>
            <w:bottom w:w="0" w:type="dxa"/>
            <w:right w:w="108" w:type="dxa"/>
          </w:tblCellMar>
        </w:tblPrEx>
        <w:trPr>
          <w:trHeight w:val="135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CA2C806">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64C9BBD0">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7FAD0A1">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46ACF6AD">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F01337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未按照规定进行职业病危害预评价，经责令限期改正，逾期不改正，且主体工程仍处于可行性研究阶段的。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996258D">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2A2221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C028A0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14:paraId="0F436FD0">
        <w:tblPrEx>
          <w:tblCellMar>
            <w:top w:w="0" w:type="dxa"/>
            <w:left w:w="108" w:type="dxa"/>
            <w:bottom w:w="0" w:type="dxa"/>
            <w:right w:w="108" w:type="dxa"/>
          </w:tblCellMar>
        </w:tblPrEx>
        <w:trPr>
          <w:trHeight w:val="120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1B23516">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440DFE5D">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D7C2A3E">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1A147F7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4A5769D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未按照规定进行职业病危害预评价，经责令限期改正，逾期不改正，且建设项目主体工程已进入设施设计等后续阶段的。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D163D6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5981E6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882395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14:paraId="53CA8DA0">
        <w:tblPrEx>
          <w:tblCellMar>
            <w:top w:w="0" w:type="dxa"/>
            <w:left w:w="108" w:type="dxa"/>
            <w:bottom w:w="0" w:type="dxa"/>
            <w:right w:w="108" w:type="dxa"/>
          </w:tblCellMar>
        </w:tblPrEx>
        <w:trPr>
          <w:trHeight w:val="17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3194CD6">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0B19C62C">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31963214">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52942C2B">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428CAD0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未按规定进行职业病危害预评价，经给予警告，经责令限期改正，逾期不改正，已经造成严重危害后果、社会影响恶劣的。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EEB4D0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F8EB09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0ECE0AA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2C655E0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警告；并处40万元以上50万元以下元罚款；责令停止产生职业病危害的作业，或者提请有关人民政府按照国务院规定的权限责令停建、关闭。</w:t>
            </w:r>
          </w:p>
        </w:tc>
      </w:tr>
      <w:tr w14:paraId="746B9EDB">
        <w:tblPrEx>
          <w:tblCellMar>
            <w:top w:w="0" w:type="dxa"/>
            <w:left w:w="108" w:type="dxa"/>
            <w:bottom w:w="0" w:type="dxa"/>
            <w:right w:w="108" w:type="dxa"/>
          </w:tblCellMar>
        </w:tblPrEx>
        <w:trPr>
          <w:trHeight w:val="127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12FF4EA">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615B8672">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6848D04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医疗机构可能产生放射性职业病危害的建设项目未按照规定提交放射性职业病危害预评价报告，或者放射性职业病危害预评价报告未经卫生行政部门审核同意，开工建设的。</w:t>
            </w:r>
          </w:p>
        </w:tc>
        <w:tc>
          <w:tcPr>
            <w:tcW w:w="872" w:type="dxa"/>
            <w:tcBorders>
              <w:top w:val="single" w:color="000000" w:sz="4" w:space="0"/>
              <w:left w:val="single" w:color="000000" w:sz="4" w:space="0"/>
              <w:bottom w:val="single" w:color="000000" w:sz="4" w:space="0"/>
              <w:right w:val="single" w:color="000000" w:sz="4" w:space="0"/>
            </w:tcBorders>
            <w:vAlign w:val="center"/>
          </w:tcPr>
          <w:p w14:paraId="5D9BDA1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995199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未按照规定提交放射性职业病危害预评价报告或者放射性职业病危害预评价报告未经卫生行政部门审核同意。</w:t>
            </w:r>
          </w:p>
        </w:tc>
        <w:tc>
          <w:tcPr>
            <w:tcW w:w="1356" w:type="dxa"/>
            <w:tcBorders>
              <w:top w:val="single" w:color="000000" w:sz="4" w:space="0"/>
              <w:left w:val="single" w:color="000000" w:sz="4" w:space="0"/>
              <w:bottom w:val="single" w:color="000000" w:sz="4" w:space="0"/>
              <w:right w:val="single" w:color="000000" w:sz="4" w:space="0"/>
            </w:tcBorders>
            <w:vAlign w:val="center"/>
          </w:tcPr>
          <w:p w14:paraId="3C00447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086B1B5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6F167868">
        <w:tblPrEx>
          <w:tblCellMar>
            <w:top w:w="0" w:type="dxa"/>
            <w:left w:w="108" w:type="dxa"/>
            <w:bottom w:w="0" w:type="dxa"/>
            <w:right w:w="108" w:type="dxa"/>
          </w:tblCellMar>
        </w:tblPrEx>
        <w:trPr>
          <w:trHeight w:val="171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EFD1A70">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5ED8A16C">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45114392">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6FE5436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4BD1DC3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未按照规定提交放射性职业病危害预评价报告或者放射性职业病危害预评价报告，或未经卫生行政部门审核同意，经责令限期改正，逾期未整改完成。</w:t>
            </w:r>
          </w:p>
        </w:tc>
        <w:tc>
          <w:tcPr>
            <w:tcW w:w="1356" w:type="dxa"/>
            <w:tcBorders>
              <w:top w:val="single" w:color="000000" w:sz="4" w:space="0"/>
              <w:left w:val="single" w:color="000000" w:sz="4" w:space="0"/>
              <w:bottom w:val="single" w:color="000000" w:sz="4" w:space="0"/>
              <w:right w:val="single" w:color="000000" w:sz="4" w:space="0"/>
            </w:tcBorders>
            <w:vAlign w:val="center"/>
          </w:tcPr>
          <w:p w14:paraId="7CC092CD">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BC66CD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2E3EC5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14:paraId="04C5BF8E">
        <w:tblPrEx>
          <w:tblCellMar>
            <w:top w:w="0" w:type="dxa"/>
            <w:left w:w="108" w:type="dxa"/>
            <w:bottom w:w="0" w:type="dxa"/>
            <w:right w:w="108" w:type="dxa"/>
          </w:tblCellMar>
        </w:tblPrEx>
        <w:trPr>
          <w:trHeight w:val="14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5D01C17">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11A69BB7">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5BFDAA02">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3EBCA5F">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BF7A2E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未按照规定进行职业病危害预评价，经责令限期改正，逾期不改正，且主体工程仍处于可行性研究阶段的。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F833EA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4CD994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A4E71C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14:paraId="7CC006BC">
        <w:tblPrEx>
          <w:tblCellMar>
            <w:top w:w="0" w:type="dxa"/>
            <w:left w:w="108" w:type="dxa"/>
            <w:bottom w:w="0" w:type="dxa"/>
            <w:right w:w="108" w:type="dxa"/>
          </w:tblCellMar>
        </w:tblPrEx>
        <w:trPr>
          <w:trHeight w:val="135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DBCFF38">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13992BE5">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50435A12">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074FFB3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330DCB6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未按照规定进行职业病危害预评价，经责令限期改正，逾期不改正，且建设项目主体工程已进入设施设计等后续阶段的。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47FA15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445588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535D5A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14:paraId="40827EC4">
        <w:tblPrEx>
          <w:tblCellMar>
            <w:top w:w="0" w:type="dxa"/>
            <w:left w:w="108" w:type="dxa"/>
            <w:bottom w:w="0" w:type="dxa"/>
            <w:right w:w="108" w:type="dxa"/>
          </w:tblCellMar>
        </w:tblPrEx>
        <w:trPr>
          <w:trHeight w:val="170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A9F4B39">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2B866027">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4044A4B2">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731B9C43">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41FF947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未按规定进行职业病危害预评价，经给予警告，经责令限期改正，逾期不改正，已经造成严重危害后果、社会影响恶劣的。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371E1CD">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D1CA78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3E7B2C8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7923D40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警告；并处40万元以上50万元以下元罚款；责令停止产生职业病危害的作业，或者提请有关人民政府按照国务院规定的权限责令停建、关闭。</w:t>
            </w:r>
          </w:p>
        </w:tc>
      </w:tr>
      <w:tr w14:paraId="541382B6">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6CA58F7">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50871FEF">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46C1E43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建设项目的职业病防护设施未按照规定与主体工程同时设计、同时施工、同时投入生产和使用的。</w:t>
            </w:r>
          </w:p>
        </w:tc>
        <w:tc>
          <w:tcPr>
            <w:tcW w:w="872" w:type="dxa"/>
            <w:tcBorders>
              <w:top w:val="single" w:color="000000" w:sz="4" w:space="0"/>
              <w:left w:val="single" w:color="000000" w:sz="4" w:space="0"/>
              <w:bottom w:val="single" w:color="000000" w:sz="4" w:space="0"/>
              <w:right w:val="single" w:color="000000" w:sz="4" w:space="0"/>
            </w:tcBorders>
            <w:vAlign w:val="center"/>
          </w:tcPr>
          <w:p w14:paraId="2CAECFB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5E21079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建设项目职业病危害防护设施未与主体工程同时设计、同时施工、同时投入生产和使用的。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937056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1B98263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3A9AD1A5">
        <w:tblPrEx>
          <w:tblCellMar>
            <w:top w:w="0" w:type="dxa"/>
            <w:left w:w="108" w:type="dxa"/>
            <w:bottom w:w="0" w:type="dxa"/>
            <w:right w:w="108" w:type="dxa"/>
          </w:tblCellMar>
        </w:tblPrEx>
        <w:trPr>
          <w:trHeight w:val="188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4A2DF13">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06E233CF">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1D8EA1DC">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1C264D2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03B7A61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未按照规定与主体工程同时设计、同时施工、同时投入生产和使用的。经责令限期改正，主体工程设计、施工、投入生产和使用其中任意一项逾期未能与职业病防护设施完全同时进行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7D06EC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7B7DAA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A7C779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14:paraId="6F5514AE">
        <w:tblPrEx>
          <w:tblCellMar>
            <w:top w:w="0" w:type="dxa"/>
            <w:left w:w="108" w:type="dxa"/>
            <w:bottom w:w="0" w:type="dxa"/>
            <w:right w:w="108" w:type="dxa"/>
          </w:tblCellMar>
        </w:tblPrEx>
        <w:trPr>
          <w:trHeight w:val="173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205D1CB">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7ABFDBCB">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184E09A">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D7E932A">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53FBAC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建设项目职业病危害防护设施未与主体工程同时设计、同时施工、同时投入生产和使用。经责令限期改正，主体工程设计、施工、投入生产和使用其中任意两项逾期不能与职业病防护设施同时进行的。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360DF3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E4D05A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7E4127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14:paraId="5CCDE5B1">
        <w:tblPrEx>
          <w:tblCellMar>
            <w:top w:w="0" w:type="dxa"/>
            <w:left w:w="108" w:type="dxa"/>
            <w:bottom w:w="0" w:type="dxa"/>
            <w:right w:w="108" w:type="dxa"/>
          </w:tblCellMar>
        </w:tblPrEx>
        <w:trPr>
          <w:trHeight w:val="17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722EAA4">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496B6683">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051B63C">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35816F2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64DCA26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建设项目职业病危害防护设施未与主体工程同时设计、同时施工、同时投入生产和使用。经责令限期改正，主体工程设计、施工、投入生产和使用其中所有项目逾期都未能与职业病防护设施同时进行的。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381B3C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3DF438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56B15F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14:paraId="7CD02C0E">
        <w:tblPrEx>
          <w:tblCellMar>
            <w:top w:w="0" w:type="dxa"/>
            <w:left w:w="108" w:type="dxa"/>
            <w:bottom w:w="0" w:type="dxa"/>
            <w:right w:w="108" w:type="dxa"/>
          </w:tblCellMar>
        </w:tblPrEx>
        <w:trPr>
          <w:trHeight w:val="155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8027981">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53FB87AA">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BDF412F">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0E188860">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4177859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建设项目的职业病防护设施未按照规定与主体工程同时设计、同时施工、同时投入生产和使用的，经责令限期改正，逾期不改正，已经造成严重危害后果、社会影响恶劣的。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246F6A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587F94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7F38EA4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6591585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警告；并处40万元以上50万元以下元罚款；责令停止产生职业病危害的作业，或者提请有关人民政府按照国务院规定的权限责令停建、关闭。</w:t>
            </w:r>
          </w:p>
        </w:tc>
      </w:tr>
      <w:tr w14:paraId="560954BB">
        <w:tblPrEx>
          <w:tblCellMar>
            <w:top w:w="0" w:type="dxa"/>
            <w:left w:w="108" w:type="dxa"/>
            <w:bottom w:w="0" w:type="dxa"/>
            <w:right w:w="108" w:type="dxa"/>
          </w:tblCellMar>
        </w:tblPrEx>
        <w:trPr>
          <w:trHeight w:val="17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C9EDB93">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5E10C0FA">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4212BED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建设项目的职业病防护设施设计不符合国家职业卫生标准和卫生要求，或者医疗机构放射性职业病危害严重的建设项目的防护设施设计未经卫生行政部门审查同意擅自施工的。</w:t>
            </w:r>
          </w:p>
        </w:tc>
        <w:tc>
          <w:tcPr>
            <w:tcW w:w="872" w:type="dxa"/>
            <w:tcBorders>
              <w:top w:val="single" w:color="000000" w:sz="4" w:space="0"/>
              <w:left w:val="single" w:color="000000" w:sz="4" w:space="0"/>
              <w:bottom w:val="single" w:color="000000" w:sz="4" w:space="0"/>
              <w:right w:val="single" w:color="000000" w:sz="4" w:space="0"/>
            </w:tcBorders>
            <w:vAlign w:val="center"/>
          </w:tcPr>
          <w:p w14:paraId="32147FA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7DCCC0B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C00AB3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4F00574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457D96A8">
        <w:tblPrEx>
          <w:tblCellMar>
            <w:top w:w="0" w:type="dxa"/>
            <w:left w:w="108" w:type="dxa"/>
            <w:bottom w:w="0" w:type="dxa"/>
            <w:right w:w="108" w:type="dxa"/>
          </w:tblCellMar>
        </w:tblPrEx>
        <w:trPr>
          <w:trHeight w:val="30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4F7093B">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669C7C22">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216CA59B">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5E5B089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4A8A47C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未整改完成，未能提供职业病防护设施设计合格的相关证明材料的；或者医疗机构放射性职业病危害严重的建设项目的防护设施设计已提交申请卫生审查，尚未取得批复擅自施工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0AEC2AD">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89BE0C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062FEF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14:paraId="178DA99E">
        <w:tblPrEx>
          <w:tblCellMar>
            <w:top w:w="0" w:type="dxa"/>
            <w:left w:w="108" w:type="dxa"/>
            <w:bottom w:w="0" w:type="dxa"/>
            <w:right w:w="108" w:type="dxa"/>
          </w:tblCellMar>
        </w:tblPrEx>
        <w:trPr>
          <w:trHeight w:val="257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5B74833">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6D6DCBD6">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10CA1A00">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485A0D75">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5B5D0FB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且建设项目主体工程仍进行施工建设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B1C7F1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634707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E6BFE6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14:paraId="25BEB3F5">
        <w:tblPrEx>
          <w:tblCellMar>
            <w:top w:w="0" w:type="dxa"/>
            <w:left w:w="108" w:type="dxa"/>
            <w:bottom w:w="0" w:type="dxa"/>
            <w:right w:w="108" w:type="dxa"/>
          </w:tblCellMar>
        </w:tblPrEx>
        <w:trPr>
          <w:trHeight w:val="19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796ED9F">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1261F323">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15E34C71">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2A3287E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6515460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且建设项目已进行试运行或投入生产经营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E6E1AE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D7BDA1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7F8B72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14:paraId="69D92D4B">
        <w:tblPrEx>
          <w:tblCellMar>
            <w:top w:w="0" w:type="dxa"/>
            <w:left w:w="108" w:type="dxa"/>
            <w:bottom w:w="0" w:type="dxa"/>
            <w:right w:w="108" w:type="dxa"/>
          </w:tblCellMar>
        </w:tblPrEx>
        <w:trPr>
          <w:trHeight w:val="173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6DA39F8">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6D400FD3">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6DD762A5">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5F68BBAD">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57E334E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31FBED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C662A7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37B6F94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45046D0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警告；并处30万元以上40万元以下罚款；责令停止产生职业病危害的作业，或者提请有关人民政府按照国务院规定的权限责令停建、关闭。</w:t>
            </w:r>
          </w:p>
        </w:tc>
      </w:tr>
      <w:tr w14:paraId="2E257B03">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ECA9CD9">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54648E0D">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0F02589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未按照规定对职业病防护设施进行职业病危害控制效果评价的。</w:t>
            </w:r>
          </w:p>
        </w:tc>
        <w:tc>
          <w:tcPr>
            <w:tcW w:w="872" w:type="dxa"/>
            <w:tcBorders>
              <w:top w:val="single" w:color="000000" w:sz="4" w:space="0"/>
              <w:left w:val="single" w:color="000000" w:sz="4" w:space="0"/>
              <w:bottom w:val="single" w:color="000000" w:sz="4" w:space="0"/>
              <w:right w:val="single" w:color="000000" w:sz="4" w:space="0"/>
            </w:tcBorders>
            <w:vAlign w:val="center"/>
          </w:tcPr>
          <w:p w14:paraId="43AD00D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78C1B73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w:t>
            </w:r>
          </w:p>
        </w:tc>
        <w:tc>
          <w:tcPr>
            <w:tcW w:w="1356" w:type="dxa"/>
            <w:tcBorders>
              <w:top w:val="single" w:color="000000" w:sz="4" w:space="0"/>
              <w:left w:val="single" w:color="000000" w:sz="4" w:space="0"/>
              <w:bottom w:val="single" w:color="000000" w:sz="4" w:space="0"/>
              <w:right w:val="single" w:color="000000" w:sz="4" w:space="0"/>
            </w:tcBorders>
            <w:vAlign w:val="center"/>
          </w:tcPr>
          <w:p w14:paraId="047DC66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1FD91D5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29D2EE03">
        <w:tblPrEx>
          <w:tblCellMar>
            <w:top w:w="0" w:type="dxa"/>
            <w:left w:w="108" w:type="dxa"/>
            <w:bottom w:w="0" w:type="dxa"/>
            <w:right w:w="108" w:type="dxa"/>
          </w:tblCellMar>
        </w:tblPrEx>
        <w:trPr>
          <w:trHeight w:val="13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1B43A09">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3ACE3FC8">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3E82370">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6041FF9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1988A53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未按照规定对职业病防护设施进行职业病危害控制效果评价。经责令限期改正，逾期未整改完成，未能提供合格的职业病危害控制效果评价相关证明材料的。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E8572D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0F3365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E7C6DE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14:paraId="4153A12C">
        <w:tblPrEx>
          <w:tblCellMar>
            <w:top w:w="0" w:type="dxa"/>
            <w:left w:w="108" w:type="dxa"/>
            <w:bottom w:w="0" w:type="dxa"/>
            <w:right w:w="108" w:type="dxa"/>
          </w:tblCellMar>
        </w:tblPrEx>
        <w:trPr>
          <w:trHeight w:val="10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EAFD287">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50319378">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E5E6061">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48C72A59">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0C08374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未按照规定对职业病防护设施进行职业病危害控制效果评价。经责令限期改正，逾期不改正，且主体工程仍处于试运行阶段的。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095099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2076D2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1472E1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14:paraId="1C228F78">
        <w:tblPrEx>
          <w:tblCellMar>
            <w:top w:w="0" w:type="dxa"/>
            <w:left w:w="108" w:type="dxa"/>
            <w:bottom w:w="0" w:type="dxa"/>
            <w:right w:w="108" w:type="dxa"/>
          </w:tblCellMar>
        </w:tblPrEx>
        <w:trPr>
          <w:trHeight w:val="101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9986D61">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7383F6AC">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0D6D77B">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15D4BC0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4F99D59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未按照规定对职业病防护设施进行职业病危害控制效果评价。经责令限期改正，逾期不改正，且建设项目主体工程已投入生产经营的。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58E5E0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ABD51F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645C48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14:paraId="4095DFB0">
        <w:tblPrEx>
          <w:tblCellMar>
            <w:top w:w="0" w:type="dxa"/>
            <w:left w:w="108" w:type="dxa"/>
            <w:bottom w:w="0" w:type="dxa"/>
            <w:right w:w="108" w:type="dxa"/>
          </w:tblCellMar>
        </w:tblPrEx>
        <w:trPr>
          <w:trHeight w:val="99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45AE7EC">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39AF0EA9">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6A8F3DAD">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7917550D">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5DE0087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C1A557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D1C8FB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11C48A3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1D53021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警告；并处40万元以上50万元以下罚款；责令停止产生职业病危害的作业，或者提请有关人民政府按照国务院规定的权限责令停建、关闭。</w:t>
            </w:r>
          </w:p>
        </w:tc>
      </w:tr>
      <w:tr w14:paraId="5CE062E3">
        <w:tblPrEx>
          <w:tblCellMar>
            <w:top w:w="0" w:type="dxa"/>
            <w:left w:w="108" w:type="dxa"/>
            <w:bottom w:w="0" w:type="dxa"/>
            <w:right w:w="108" w:type="dxa"/>
          </w:tblCellMar>
        </w:tblPrEx>
        <w:trPr>
          <w:trHeight w:val="53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4346306">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19473DCA">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422443D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建设项目竣工投入生产和使用前，职业病防护设施未按照规定验收合格的。</w:t>
            </w:r>
          </w:p>
        </w:tc>
        <w:tc>
          <w:tcPr>
            <w:tcW w:w="872" w:type="dxa"/>
            <w:tcBorders>
              <w:top w:val="single" w:color="000000" w:sz="4" w:space="0"/>
              <w:left w:val="single" w:color="000000" w:sz="4" w:space="0"/>
              <w:bottom w:val="single" w:color="000000" w:sz="4" w:space="0"/>
              <w:right w:val="single" w:color="000000" w:sz="4" w:space="0"/>
            </w:tcBorders>
            <w:vAlign w:val="center"/>
          </w:tcPr>
          <w:p w14:paraId="60AE03B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2AAF4C1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w:t>
            </w:r>
          </w:p>
        </w:tc>
        <w:tc>
          <w:tcPr>
            <w:tcW w:w="1356" w:type="dxa"/>
            <w:tcBorders>
              <w:top w:val="single" w:color="000000" w:sz="4" w:space="0"/>
              <w:left w:val="single" w:color="000000" w:sz="4" w:space="0"/>
              <w:bottom w:val="single" w:color="000000" w:sz="4" w:space="0"/>
              <w:right w:val="single" w:color="000000" w:sz="4" w:space="0"/>
            </w:tcBorders>
            <w:vAlign w:val="center"/>
          </w:tcPr>
          <w:p w14:paraId="72C4D20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4D41C3C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439F5F03">
        <w:tblPrEx>
          <w:tblCellMar>
            <w:top w:w="0" w:type="dxa"/>
            <w:left w:w="108" w:type="dxa"/>
            <w:bottom w:w="0" w:type="dxa"/>
            <w:right w:w="108" w:type="dxa"/>
          </w:tblCellMar>
        </w:tblPrEx>
        <w:trPr>
          <w:trHeight w:val="18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3CDCB2E">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1A7216A9">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507DCFC">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49BE810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04A0024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提供的竣工验收方案或竣工验收过程报告与建设项目实际情况明显不相符、或者提供的竣工验收方案或竣工验收过程报告没有按照规定进行最终评审、审核定稿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B476A9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BD8430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96E41D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14:paraId="362D85C7">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E2F98CE">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580CEC5A">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62DBF9AA">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C32F63D">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6F900AC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建设项目竣工投入生产和使用前，职业病防护设施未按照规定验收合格。经责令限期改正，逾期不改正，但建设项目没有投入生产和使用的。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937004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482874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09BB32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14:paraId="27B67E79">
        <w:tblPrEx>
          <w:tblCellMar>
            <w:top w:w="0" w:type="dxa"/>
            <w:left w:w="108" w:type="dxa"/>
            <w:bottom w:w="0" w:type="dxa"/>
            <w:right w:w="108" w:type="dxa"/>
          </w:tblCellMar>
        </w:tblPrEx>
        <w:trPr>
          <w:trHeight w:val="204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2BC822F">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672541E1">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53E7BD9">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012294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7539996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提供的竣工验收方案或竣工验收过程报告与建设项目结果显示建设项目职业病防护设施竣工验收不通过、或者逾期不开展竣工验收，建设项目已投入生产和使用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B9FB45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4619AB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F4E500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14:paraId="4B81053A">
        <w:tblPrEx>
          <w:tblCellMar>
            <w:top w:w="0" w:type="dxa"/>
            <w:left w:w="108" w:type="dxa"/>
            <w:bottom w:w="0" w:type="dxa"/>
            <w:right w:w="108" w:type="dxa"/>
          </w:tblCellMar>
        </w:tblPrEx>
        <w:trPr>
          <w:trHeight w:val="115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663FE67">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3359D7C2">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2A940A4E">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780FD69">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26C3A91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561B2D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7A0DB5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3AE08D9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2BB9280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警告；并处30万元以上40万元以下罚款；责令停止产生职业病危害的作业，或者提请有关人民政府按照国务院规定的权限责令停建、关闭。</w:t>
            </w:r>
          </w:p>
        </w:tc>
      </w:tr>
      <w:tr w14:paraId="7D17E7E1">
        <w:tblPrEx>
          <w:tblCellMar>
            <w:top w:w="0" w:type="dxa"/>
            <w:left w:w="108" w:type="dxa"/>
            <w:bottom w:w="0" w:type="dxa"/>
            <w:right w:w="108" w:type="dxa"/>
          </w:tblCellMar>
        </w:tblPrEx>
        <w:trPr>
          <w:trHeight w:val="924"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28DDABF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55" w:type="dxa"/>
            <w:vMerge w:val="restart"/>
            <w:tcBorders>
              <w:top w:val="single" w:color="000000" w:sz="4" w:space="0"/>
              <w:left w:val="single" w:color="000000" w:sz="4" w:space="0"/>
              <w:bottom w:val="single" w:color="000000" w:sz="4" w:space="0"/>
              <w:right w:val="single" w:color="000000" w:sz="4" w:space="0"/>
            </w:tcBorders>
            <w:vAlign w:val="center"/>
          </w:tcPr>
          <w:p w14:paraId="2B162EB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第七十条  违反本法规定，有下列行为之一的，由卫生行政部门给予警告，责令限期改正；逾期不改正的，处十万元以下的罚款：</w:t>
            </w:r>
            <w:r>
              <w:rPr>
                <w:rFonts w:hint="eastAsia" w:ascii="宋体" w:hAnsi="宋体" w:cs="宋体"/>
                <w:kern w:val="0"/>
                <w:sz w:val="20"/>
                <w:szCs w:val="20"/>
                <w:lang w:bidi="ar"/>
              </w:rPr>
              <w:br w:type="textWrapping"/>
            </w:r>
            <w:r>
              <w:rPr>
                <w:rFonts w:hint="eastAsia" w:ascii="宋体" w:hAnsi="宋体" w:cs="宋体"/>
                <w:kern w:val="0"/>
                <w:sz w:val="20"/>
                <w:szCs w:val="20"/>
                <w:lang w:bidi="ar"/>
              </w:rPr>
              <w:t>（一）工作场所职业病危害因素检测、评价结果没有存档、上报、公布的；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（二）未采取本法第二十条规定的职业病防治管理措施的；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（三）未按照规定公布有关职业病防治的规章制度、操作规程、职业病危害事故应急救援措施的；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    </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（四）未按照规定组织劳动者进行职业卫生培训，或者未对劳动者个人职业病防护采取指导、督促措施的；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（五）国内首次使用或者首次进口与职业病危害有关的化学材料，未按照规定报送毒性鉴定资料以及经有关部门登记注册或者批准进口的文件的。</w:t>
            </w:r>
          </w:p>
        </w:tc>
        <w:tc>
          <w:tcPr>
            <w:tcW w:w="2441" w:type="dxa"/>
            <w:vMerge w:val="restart"/>
            <w:tcBorders>
              <w:top w:val="single" w:color="000000" w:sz="4" w:space="0"/>
              <w:left w:val="single" w:color="000000" w:sz="4" w:space="0"/>
              <w:bottom w:val="nil"/>
              <w:right w:val="single" w:color="000000" w:sz="4" w:space="0"/>
            </w:tcBorders>
            <w:vAlign w:val="center"/>
          </w:tcPr>
          <w:p w14:paraId="1837622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br w:type="textWrapping"/>
            </w:r>
            <w:r>
              <w:rPr>
                <w:rFonts w:hint="eastAsia" w:ascii="宋体" w:hAnsi="宋体" w:cs="宋体"/>
                <w:kern w:val="0"/>
                <w:sz w:val="20"/>
                <w:szCs w:val="20"/>
                <w:lang w:bidi="ar"/>
              </w:rPr>
              <w:t>工作场所职业病危害因素检测、评价结果没有存档、上报、公布的。</w:t>
            </w:r>
          </w:p>
        </w:tc>
        <w:tc>
          <w:tcPr>
            <w:tcW w:w="872" w:type="dxa"/>
            <w:tcBorders>
              <w:top w:val="single" w:color="000000" w:sz="4" w:space="0"/>
              <w:left w:val="single" w:color="000000" w:sz="4" w:space="0"/>
              <w:bottom w:val="single" w:color="000000" w:sz="4" w:space="0"/>
              <w:right w:val="single" w:color="000000" w:sz="4" w:space="0"/>
            </w:tcBorders>
            <w:vAlign w:val="center"/>
          </w:tcPr>
          <w:p w14:paraId="7C94024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293CB52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81B8BC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3C83637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7A2CAE30">
        <w:tblPrEx>
          <w:tblCellMar>
            <w:top w:w="0" w:type="dxa"/>
            <w:left w:w="108" w:type="dxa"/>
            <w:bottom w:w="0" w:type="dxa"/>
            <w:right w:w="108" w:type="dxa"/>
          </w:tblCellMar>
        </w:tblPrEx>
        <w:trPr>
          <w:trHeight w:val="159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401FC26">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14:paraId="3DB3B5C3">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nil"/>
              <w:right w:val="single" w:color="000000" w:sz="4" w:space="0"/>
            </w:tcBorders>
            <w:vAlign w:val="center"/>
          </w:tcPr>
          <w:p w14:paraId="44AB624A">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22B949B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102EB64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工作场所职业病危害因素检测、评价结果没有存档、上报、公布，经责令限期改正，逾期不改正，仍存在工作场所职业病危害因素检测、评价结果的存档、上报和公布3项行为中有1项违反本规定的。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E49861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152091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B33655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14:paraId="37ECD754">
        <w:tblPrEx>
          <w:tblCellMar>
            <w:top w:w="0" w:type="dxa"/>
            <w:left w:w="108" w:type="dxa"/>
            <w:bottom w:w="0" w:type="dxa"/>
            <w:right w:w="108" w:type="dxa"/>
          </w:tblCellMar>
        </w:tblPrEx>
        <w:trPr>
          <w:trHeight w:val="155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9EADE5A">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auto" w:sz="4" w:space="0"/>
              <w:right w:val="single" w:color="000000" w:sz="4" w:space="0"/>
            </w:tcBorders>
            <w:vAlign w:val="center"/>
          </w:tcPr>
          <w:p w14:paraId="61A8F613">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auto" w:sz="4" w:space="0"/>
              <w:right w:val="single" w:color="000000" w:sz="4" w:space="0"/>
            </w:tcBorders>
            <w:vAlign w:val="center"/>
          </w:tcPr>
          <w:p w14:paraId="556964D0">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1383781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33ACFAF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工作场所职业病危害因素检测、评价结果没有存档、上报、公布，经责令限期改正，逾期不改正，仍存在工作场所职业病危害因素检测、评价结果的存档、上报和公布3项行为中有2项违反本规定的。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C20A11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E39814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254A81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14:paraId="5898B879">
        <w:tblPrEx>
          <w:tblCellMar>
            <w:top w:w="0" w:type="dxa"/>
            <w:left w:w="108" w:type="dxa"/>
            <w:bottom w:w="0" w:type="dxa"/>
            <w:right w:w="108" w:type="dxa"/>
          </w:tblCellMar>
        </w:tblPrEx>
        <w:trPr>
          <w:trHeight w:val="172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F8BD54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6A79175">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FEF0B2D">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6126C693">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134B46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工作场所职业病危害因素检测、评价结果没有存档、上报、公布，经责令限期改正，逾期不改正，仍存在工作场所职业病危害因素检测、评价结果的存档、上报和公布均违反本规定的。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DD5F90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C65C3A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870EC0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14:paraId="40C8A3A2">
        <w:tblPrEx>
          <w:tblCellMar>
            <w:top w:w="0" w:type="dxa"/>
            <w:left w:w="108" w:type="dxa"/>
            <w:bottom w:w="0" w:type="dxa"/>
            <w:right w:w="108" w:type="dxa"/>
          </w:tblCellMar>
        </w:tblPrEx>
        <w:trPr>
          <w:trHeight w:val="10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935B00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72797D5">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4F61B6A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未采取本法第二十条规定的职业病防治管理措施的。</w:t>
            </w:r>
          </w:p>
        </w:tc>
        <w:tc>
          <w:tcPr>
            <w:tcW w:w="872" w:type="dxa"/>
            <w:tcBorders>
              <w:top w:val="single" w:color="000000" w:sz="4" w:space="0"/>
              <w:left w:val="single" w:color="000000" w:sz="4" w:space="0"/>
              <w:bottom w:val="single" w:color="000000" w:sz="4" w:space="0"/>
              <w:right w:val="single" w:color="000000" w:sz="4" w:space="0"/>
            </w:tcBorders>
            <w:vAlign w:val="center"/>
          </w:tcPr>
          <w:p w14:paraId="7A662F3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372A377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E543D3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39BA4F0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08BBFF51">
        <w:tblPrEx>
          <w:tblCellMar>
            <w:top w:w="0" w:type="dxa"/>
            <w:left w:w="108" w:type="dxa"/>
            <w:bottom w:w="0" w:type="dxa"/>
            <w:right w:w="108" w:type="dxa"/>
          </w:tblCellMar>
        </w:tblPrEx>
        <w:trPr>
          <w:trHeight w:val="212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87396A6">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0FC669F">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5439452">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6522EC9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6F85E727">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未采取《中华人民共和国职业病防治法》第二十条规定的职业病防治管理措施，经责令限期改正，逾期不改正，仍存在以下违法情形的：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1.未采取第二十条规定的职业病防治管理措施任意1至2项的；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2.未按照规定建立、健全职业卫生管理制度和操作规程，缺少1至2项的。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B8BA13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14BBE7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E473A4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14:paraId="11D02E38">
        <w:tblPrEx>
          <w:tblCellMar>
            <w:top w:w="0" w:type="dxa"/>
            <w:left w:w="108" w:type="dxa"/>
            <w:bottom w:w="0" w:type="dxa"/>
            <w:right w:w="108" w:type="dxa"/>
          </w:tblCellMar>
        </w:tblPrEx>
        <w:trPr>
          <w:trHeight w:val="24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64F1E6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84FBA0D">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85D24A5">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026C350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0AD1828F">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未采取《中华人民共和国职业病防治法》第二十条规定的职业病防治管理措施，经责令限期改正，逾期不改正，仍存在以下违法情形的：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1.未采取第二十条规定的职业病防治管理措施3至4项的；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2.未按照规定建立、健全职业卫生管理制度和操作规程，缺少3至5项的。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50F253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59766E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0C1A05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14:paraId="602AE673">
        <w:tblPrEx>
          <w:tblCellMar>
            <w:top w:w="0" w:type="dxa"/>
            <w:left w:w="108" w:type="dxa"/>
            <w:bottom w:w="0" w:type="dxa"/>
            <w:right w:w="108" w:type="dxa"/>
          </w:tblCellMar>
        </w:tblPrEx>
        <w:trPr>
          <w:trHeight w:val="170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7EADAD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BACF99A">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76CCE1B">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61452067">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5355054C">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未采取《中华人民共和国职业病防治法》第二十条规定的职业病防治管理措施，经责令限期改正，逾期不改正，仍存在以下违法情形的：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1.未采取第二十条规定的职业病防治管理措施5项以上的；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2.未按照规定建立、健全职业卫生管理制度和操作规程，缺少6项以上的。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BE4E46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428F09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F24636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14:paraId="08230400">
        <w:tblPrEx>
          <w:tblCellMar>
            <w:top w:w="0" w:type="dxa"/>
            <w:left w:w="108" w:type="dxa"/>
            <w:bottom w:w="0" w:type="dxa"/>
            <w:right w:w="108" w:type="dxa"/>
          </w:tblCellMar>
        </w:tblPrEx>
        <w:trPr>
          <w:trHeight w:val="64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1FB665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0307BE4">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4B4BD09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 xml:space="preserve"> 未按照规定公布有关职业病防治的规章制度、操作规程、职业病危害事故应急救援措施的。   </w:t>
            </w:r>
          </w:p>
        </w:tc>
        <w:tc>
          <w:tcPr>
            <w:tcW w:w="872" w:type="dxa"/>
            <w:tcBorders>
              <w:top w:val="single" w:color="000000" w:sz="4" w:space="0"/>
              <w:left w:val="single" w:color="000000" w:sz="4" w:space="0"/>
              <w:bottom w:val="single" w:color="000000" w:sz="4" w:space="0"/>
              <w:right w:val="single" w:color="000000" w:sz="4" w:space="0"/>
            </w:tcBorders>
            <w:vAlign w:val="center"/>
          </w:tcPr>
          <w:p w14:paraId="64E7CCF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7995E90B">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0B77BC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197D1A5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4B8BB7F3">
        <w:tblPrEx>
          <w:tblCellMar>
            <w:top w:w="0" w:type="dxa"/>
            <w:left w:w="108" w:type="dxa"/>
            <w:bottom w:w="0" w:type="dxa"/>
            <w:right w:w="108" w:type="dxa"/>
          </w:tblCellMar>
        </w:tblPrEx>
        <w:trPr>
          <w:trHeight w:val="79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F2972C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BA28B0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4A78ED3">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410E90E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75F50376">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中，有1项未按照规定公布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4357FA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F088C5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8912D9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14:paraId="52A03095">
        <w:tblPrEx>
          <w:tblCellMar>
            <w:top w:w="0" w:type="dxa"/>
            <w:left w:w="108" w:type="dxa"/>
            <w:bottom w:w="0" w:type="dxa"/>
            <w:right w:w="108" w:type="dxa"/>
          </w:tblCellMar>
        </w:tblPrEx>
        <w:trPr>
          <w:trHeight w:val="15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DD56BEF">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9B47F2A">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55E6F57">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37404E9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2669EBE9">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中，有2项未按照规定公布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6BCF2D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07A93D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EB738F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14:paraId="6B8A7DD4">
        <w:tblPrEx>
          <w:tblCellMar>
            <w:top w:w="0" w:type="dxa"/>
            <w:left w:w="108" w:type="dxa"/>
            <w:bottom w:w="0" w:type="dxa"/>
            <w:right w:w="108" w:type="dxa"/>
          </w:tblCellMar>
        </w:tblPrEx>
        <w:trPr>
          <w:trHeight w:val="159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4623AB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C52E622">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28FF0F5">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42F71938">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D07897D">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均未按照规定公布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F38CE3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E0A425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9A0CE8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14:paraId="38DD0FF5">
        <w:tblPrEx>
          <w:tblCellMar>
            <w:top w:w="0" w:type="dxa"/>
            <w:left w:w="108" w:type="dxa"/>
            <w:bottom w:w="0" w:type="dxa"/>
            <w:right w:w="108" w:type="dxa"/>
          </w:tblCellMar>
        </w:tblPrEx>
        <w:trPr>
          <w:trHeight w:val="15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07DDC8A">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6181C32">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20ADDB4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未按照规定组织劳动者进行职业卫生培训，或者未对劳动者个人职业病防护采取指导、督促措施的。</w:t>
            </w:r>
          </w:p>
        </w:tc>
        <w:tc>
          <w:tcPr>
            <w:tcW w:w="872" w:type="dxa"/>
            <w:tcBorders>
              <w:top w:val="single" w:color="000000" w:sz="4" w:space="0"/>
              <w:left w:val="single" w:color="000000" w:sz="4" w:space="0"/>
              <w:bottom w:val="single" w:color="000000" w:sz="4" w:space="0"/>
              <w:right w:val="single" w:color="000000" w:sz="4" w:space="0"/>
            </w:tcBorders>
            <w:vAlign w:val="center"/>
          </w:tcPr>
          <w:p w14:paraId="32DC7A0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16791E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未按照规定组织劳动者进行职业卫生培训，或者未对劳动者个人职业病防护采取指导、督促措施的。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4B199B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3421485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64076430">
        <w:tblPrEx>
          <w:tblCellMar>
            <w:top w:w="0" w:type="dxa"/>
            <w:left w:w="108" w:type="dxa"/>
            <w:bottom w:w="0" w:type="dxa"/>
            <w:right w:w="108" w:type="dxa"/>
          </w:tblCellMar>
        </w:tblPrEx>
        <w:trPr>
          <w:trHeight w:val="17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1508D4F">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1B4B7F6">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E69D3B3">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21F372A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190D201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未按照规定组织劳动者进行职业卫生培训，或者未对劳动者个体防护采取有效的指导、督促措施，经责令限期改正，逾期不改正，涉及劳动者9人以下的。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48EB8F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DF2D97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677F58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14:paraId="1B0C38B6">
        <w:tblPrEx>
          <w:tblCellMar>
            <w:top w:w="0" w:type="dxa"/>
            <w:left w:w="108" w:type="dxa"/>
            <w:bottom w:w="0" w:type="dxa"/>
            <w:right w:w="108" w:type="dxa"/>
          </w:tblCellMar>
        </w:tblPrEx>
        <w:trPr>
          <w:trHeight w:val="16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D95FDE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012364E">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252780D">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2E61870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64344F0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未按照规定组织劳动者进行职业卫生培训，或者未对劳动者个体防护采取有效的指导、督促措施，经责令限期改正，逾期不改正，涉及劳动者10至49人的。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5079411">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E0BDB8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800F14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14:paraId="0F8A3398">
        <w:tblPrEx>
          <w:tblCellMar>
            <w:top w:w="0" w:type="dxa"/>
            <w:left w:w="108" w:type="dxa"/>
            <w:bottom w:w="0" w:type="dxa"/>
            <w:right w:w="108" w:type="dxa"/>
          </w:tblCellMar>
        </w:tblPrEx>
        <w:trPr>
          <w:trHeight w:val="192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DC6FDA6">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6843D3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476E82A">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6EC451FD">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002FE62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未按照规定组织劳动者进行职业卫生培训，或者未对劳动者个体防护采取有效的指导、督促措施，经责令限期改正，逾期不改正，涉及劳动者50人以上的。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831B57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2B0291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C33CDB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14:paraId="7D7F1B6C">
        <w:tblPrEx>
          <w:tblCellMar>
            <w:top w:w="0" w:type="dxa"/>
            <w:left w:w="108" w:type="dxa"/>
            <w:bottom w:w="0" w:type="dxa"/>
            <w:right w:w="108" w:type="dxa"/>
          </w:tblCellMar>
        </w:tblPrEx>
        <w:trPr>
          <w:trHeight w:val="181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FB1CB6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434BEFD">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6E3C094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国内首次使用或者首次进口与职业病危害有关的化学材料，未按照规定报送毒性鉴定资料以及经有关部门登记注册或者批准进口的文件的。</w:t>
            </w:r>
          </w:p>
        </w:tc>
        <w:tc>
          <w:tcPr>
            <w:tcW w:w="872" w:type="dxa"/>
            <w:tcBorders>
              <w:top w:val="single" w:color="000000" w:sz="4" w:space="0"/>
              <w:left w:val="single" w:color="000000" w:sz="4" w:space="0"/>
              <w:bottom w:val="single" w:color="000000" w:sz="4" w:space="0"/>
              <w:right w:val="single" w:color="000000" w:sz="4" w:space="0"/>
            </w:tcBorders>
            <w:vAlign w:val="center"/>
          </w:tcPr>
          <w:p w14:paraId="555D5B5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3C9B30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26053C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7D2773A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6AF2D891">
        <w:tblPrEx>
          <w:tblCellMar>
            <w:top w:w="0" w:type="dxa"/>
            <w:left w:w="108" w:type="dxa"/>
            <w:bottom w:w="0" w:type="dxa"/>
            <w:right w:w="108" w:type="dxa"/>
          </w:tblCellMar>
        </w:tblPrEx>
        <w:trPr>
          <w:trHeight w:val="18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ECF5AC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D5DFCE2">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8A50F79">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436E220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459065B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国内首次使用或者首次进口与职业病危害有关的化学材料，未按照规定报送毒性鉴定资料以及经有关部门登记注册或者批准进口的文件，经责令限期改正，逾期不改正，仍存在有1种化学材料逾期不改正的。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2A7B24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3A098F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43B542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14:paraId="5589458B">
        <w:tblPrEx>
          <w:tblCellMar>
            <w:top w:w="0" w:type="dxa"/>
            <w:left w:w="108" w:type="dxa"/>
            <w:bottom w:w="0" w:type="dxa"/>
            <w:right w:w="108" w:type="dxa"/>
          </w:tblCellMar>
        </w:tblPrEx>
        <w:trPr>
          <w:trHeight w:val="17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294E97B">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D152F15">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D95C946">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603EF60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1E0FEA0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国内首次使用或者首次进口与职业病危害有关的化学材料，未按照规定报送毒性鉴定资料以及经有关部门登记注册或者批准进口的文件，经责令限期改正，逾期不改正，仍存在有2种化学材料逾期不改正的。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F92953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F89A28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F398EA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14:paraId="564E5F2D">
        <w:tblPrEx>
          <w:tblCellMar>
            <w:top w:w="0" w:type="dxa"/>
            <w:left w:w="108" w:type="dxa"/>
            <w:bottom w:w="0" w:type="dxa"/>
            <w:right w:w="108" w:type="dxa"/>
          </w:tblCellMar>
        </w:tblPrEx>
        <w:trPr>
          <w:trHeight w:val="208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6ABCA9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8F012F4">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AC0B079">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3AAED67F">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0B6F731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国内首次使用或者首次进口与职业病危害有关的化学材料，未按照规定报送毒性鉴定资料以及经有关部门登记注册或者批准进口的文件，经责令限期改正，逾期不改正，仍存在有3种以上化学材料逾期不改正的。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2C9D951">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27F204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386540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14:paraId="56D9EB54">
        <w:tblPrEx>
          <w:tblCellMar>
            <w:top w:w="0" w:type="dxa"/>
            <w:left w:w="108" w:type="dxa"/>
            <w:bottom w:w="0" w:type="dxa"/>
            <w:right w:w="108" w:type="dxa"/>
          </w:tblCellMar>
        </w:tblPrEx>
        <w:trPr>
          <w:trHeight w:val="1029"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49763A2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14:paraId="1B8FD45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第七十一条  用人单位违反本法规定，有下列行为之一的，由卫生行政部门责令限期改正，给予警告，可以并处五万元以上十万元以下的罚款：</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（一）未按照规定及时、如实向安全生产监督管理部门申报产生职业病危害的项目的；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（二）未实施由专人负责的职业病危害因素日常监测，或者监测系统不能正常监测的；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（三）订立或者变更劳动合同时，未告知劳动者职业病危害真实情况的；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（四）未按照规定组织职业健康检查、建立职业健康监护档案或者未将检查结果书面告知劳动者的；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（五）未依照本法规定在劳动者离开用人单位时提供职业健康监护档案复印件的。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75AA8C5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未按照规定及时、如实向卫生行政部门申报产生职业病危害的项目的。</w:t>
            </w:r>
          </w:p>
        </w:tc>
        <w:tc>
          <w:tcPr>
            <w:tcW w:w="872" w:type="dxa"/>
            <w:tcBorders>
              <w:top w:val="single" w:color="000000" w:sz="4" w:space="0"/>
              <w:left w:val="single" w:color="000000" w:sz="4" w:space="0"/>
              <w:bottom w:val="single" w:color="000000" w:sz="4" w:space="0"/>
              <w:right w:val="single" w:color="000000" w:sz="4" w:space="0"/>
            </w:tcBorders>
            <w:vAlign w:val="center"/>
          </w:tcPr>
          <w:p w14:paraId="052139A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2E8EA2D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未按照规定及时、如实向卫生行政部门申报产生职业病危害的项目，涉及劳动者9人以下的。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FE9548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3A490E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33D386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14:paraId="5924DCD0">
        <w:tblPrEx>
          <w:tblCellMar>
            <w:top w:w="0" w:type="dxa"/>
            <w:left w:w="108" w:type="dxa"/>
            <w:bottom w:w="0" w:type="dxa"/>
            <w:right w:w="108" w:type="dxa"/>
          </w:tblCellMar>
        </w:tblPrEx>
        <w:trPr>
          <w:trHeight w:val="120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BCD7F6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53BB8CC">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2DC7333">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7A9CAF8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03972DD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用人单位未按照规定及时、如实向卫生行政部门申报产生职业病危害的项目的，涉及劳动者10至49人的。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E41F62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097C4F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4A30A0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14:paraId="7891FE1D">
        <w:tblPrEx>
          <w:tblCellMar>
            <w:top w:w="0" w:type="dxa"/>
            <w:left w:w="108" w:type="dxa"/>
            <w:bottom w:w="0" w:type="dxa"/>
            <w:right w:w="108" w:type="dxa"/>
          </w:tblCellMar>
        </w:tblPrEx>
        <w:trPr>
          <w:trHeight w:val="111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0F6430F">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B1AB811">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43B34E3">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26EC2B2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2E6C41C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用人单位未按照规定及时、如实向卫生行政部门申报产生职业病危害的项目的，涉及劳动者50人以上的。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F599F9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8EB93B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AA8403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14:paraId="1195F51A">
        <w:tblPrEx>
          <w:tblCellMar>
            <w:top w:w="0" w:type="dxa"/>
            <w:left w:w="108" w:type="dxa"/>
            <w:bottom w:w="0" w:type="dxa"/>
            <w:right w:w="108" w:type="dxa"/>
          </w:tblCellMar>
        </w:tblPrEx>
        <w:trPr>
          <w:trHeight w:val="130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9D0B8BD">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C46749E">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7062DD6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未实施由专人负责的职业病危害因素日常监测，或者监测系统不能正常监测的。</w:t>
            </w:r>
          </w:p>
        </w:tc>
        <w:tc>
          <w:tcPr>
            <w:tcW w:w="872" w:type="dxa"/>
            <w:tcBorders>
              <w:top w:val="single" w:color="000000" w:sz="4" w:space="0"/>
              <w:left w:val="single" w:color="000000" w:sz="4" w:space="0"/>
              <w:bottom w:val="single" w:color="000000" w:sz="4" w:space="0"/>
              <w:right w:val="single" w:color="000000" w:sz="4" w:space="0"/>
            </w:tcBorders>
            <w:vAlign w:val="center"/>
          </w:tcPr>
          <w:p w14:paraId="536511A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2889B2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用人单位未实施由专人负责的职业病危害因素日常监测，或者监测系统不能正常监测，涉及劳动者9人以下的。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C9EDE6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0E5521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20E386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14:paraId="21EE2A85">
        <w:tblPrEx>
          <w:tblCellMar>
            <w:top w:w="0" w:type="dxa"/>
            <w:left w:w="108" w:type="dxa"/>
            <w:bottom w:w="0" w:type="dxa"/>
            <w:right w:w="108" w:type="dxa"/>
          </w:tblCellMar>
        </w:tblPrEx>
        <w:trPr>
          <w:trHeight w:val="120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2D51639">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F529ED1">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5E93547">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3A8E0D9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3C9E652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用人单位未实施由专人负责的职业病危害因素日常监测，或者监测系统不能正常监测，涉及劳动者10至49人的。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BD423E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3DE49E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5C37A1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14:paraId="0E6C60B1">
        <w:tblPrEx>
          <w:tblCellMar>
            <w:top w:w="0" w:type="dxa"/>
            <w:left w:w="108" w:type="dxa"/>
            <w:bottom w:w="0" w:type="dxa"/>
            <w:right w:w="108" w:type="dxa"/>
          </w:tblCellMar>
        </w:tblPrEx>
        <w:trPr>
          <w:trHeight w:val="13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AF0C27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F14B6CA">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7BB84F2">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178E061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30AC30C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用人单位未实施由专人负责的职业病危害因素日常监测，或者监测系统不能正常监测，涉及劳动者50人以上的。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E8A569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C69357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EAD9A0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14:paraId="008D05EE">
        <w:tblPrEx>
          <w:tblCellMar>
            <w:top w:w="0" w:type="dxa"/>
            <w:left w:w="108" w:type="dxa"/>
            <w:bottom w:w="0" w:type="dxa"/>
            <w:right w:w="108" w:type="dxa"/>
          </w:tblCellMar>
        </w:tblPrEx>
        <w:trPr>
          <w:trHeight w:val="11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A7F61D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CB22671">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5764839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订立或者变更劳动合同时，未告知劳动者职业病危害真实情况的。</w:t>
            </w:r>
          </w:p>
        </w:tc>
        <w:tc>
          <w:tcPr>
            <w:tcW w:w="872" w:type="dxa"/>
            <w:tcBorders>
              <w:top w:val="single" w:color="000000" w:sz="4" w:space="0"/>
              <w:left w:val="single" w:color="000000" w:sz="4" w:space="0"/>
              <w:bottom w:val="single" w:color="000000" w:sz="4" w:space="0"/>
              <w:right w:val="single" w:color="000000" w:sz="4" w:space="0"/>
            </w:tcBorders>
            <w:vAlign w:val="center"/>
          </w:tcPr>
          <w:p w14:paraId="78829DB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5DB10C0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用人单位订立或者变更劳动合同时，未告知劳动者职业病危害真实情况，涉及劳动者9人以下的。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606533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BEF3B4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484C6A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14:paraId="3BD345C6">
        <w:tblPrEx>
          <w:tblCellMar>
            <w:top w:w="0" w:type="dxa"/>
            <w:left w:w="108" w:type="dxa"/>
            <w:bottom w:w="0" w:type="dxa"/>
            <w:right w:w="108" w:type="dxa"/>
          </w:tblCellMar>
        </w:tblPrEx>
        <w:trPr>
          <w:trHeight w:val="11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BCD574D">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9FF95FB">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1BC30D7">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50AEDF4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153C2E9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用人单位订立或者变更劳动合同时，未告知劳动者职业病危害真实情况，涉及劳动者10至49人的。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F616A5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886334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BF8B6B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14:paraId="4FC2376A">
        <w:tblPrEx>
          <w:tblCellMar>
            <w:top w:w="0" w:type="dxa"/>
            <w:left w:w="108" w:type="dxa"/>
            <w:bottom w:w="0" w:type="dxa"/>
            <w:right w:w="108" w:type="dxa"/>
          </w:tblCellMar>
        </w:tblPrEx>
        <w:trPr>
          <w:trHeight w:val="109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953FCBA">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E5DB262">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2C843AA">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4347571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16A251B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用人单位订立或者变更劳动合同时，未告知劳动者职业病危害真实情况，涉及劳动者50人以上的。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0164BA1">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C32494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2CA80C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14:paraId="6A90821E">
        <w:tblPrEx>
          <w:tblCellMar>
            <w:top w:w="0" w:type="dxa"/>
            <w:left w:w="108" w:type="dxa"/>
            <w:bottom w:w="0" w:type="dxa"/>
            <w:right w:w="108" w:type="dxa"/>
          </w:tblCellMar>
        </w:tblPrEx>
        <w:trPr>
          <w:trHeight w:val="143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0DB9DF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186BD1E">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0D9B979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未按照规定组织职业健康检查、建立职业健康监护档案或者未将检查结果书面告知劳动者的。</w:t>
            </w:r>
          </w:p>
        </w:tc>
        <w:tc>
          <w:tcPr>
            <w:tcW w:w="872" w:type="dxa"/>
            <w:tcBorders>
              <w:top w:val="single" w:color="000000" w:sz="4" w:space="0"/>
              <w:left w:val="single" w:color="000000" w:sz="4" w:space="0"/>
              <w:bottom w:val="single" w:color="000000" w:sz="4" w:space="0"/>
              <w:right w:val="single" w:color="000000" w:sz="4" w:space="0"/>
            </w:tcBorders>
            <w:vAlign w:val="center"/>
          </w:tcPr>
          <w:p w14:paraId="6A9C944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4ABA54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用人单位未按照规定组织职业健康检查、建立职业健康监护档案或者未将检查结果书面告知劳动者，涉及劳动者9人以下的。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92B1DA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4BEABD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33222F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14:paraId="3B71A393">
        <w:tblPrEx>
          <w:tblCellMar>
            <w:top w:w="0" w:type="dxa"/>
            <w:left w:w="108" w:type="dxa"/>
            <w:bottom w:w="0" w:type="dxa"/>
            <w:right w:w="108" w:type="dxa"/>
          </w:tblCellMar>
        </w:tblPrEx>
        <w:trPr>
          <w:trHeight w:val="13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E633D7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33B93D8">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25ED32C">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1D226C9">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379CB4E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用人单位未按照规定组织职业健康检查、建立职业健康监护档案或者未将检查结果书面告知劳动者，涉及劳动者10至49人的。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1B84D7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C7489D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A9F964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14:paraId="3CE9006D">
        <w:tblPrEx>
          <w:tblCellMar>
            <w:top w:w="0" w:type="dxa"/>
            <w:left w:w="108" w:type="dxa"/>
            <w:bottom w:w="0" w:type="dxa"/>
            <w:right w:w="108" w:type="dxa"/>
          </w:tblCellMar>
        </w:tblPrEx>
        <w:trPr>
          <w:trHeight w:val="13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DE6D17E">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A657314">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88DF4C0">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221607A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4913650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用人单位未按照规定组织职业健康检查、建立职业健康监护档案或者未将检查结果书面告知劳动者，涉及劳动者50人以上的。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F56F34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A2F724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0245F1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14:paraId="032928EF">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EF6112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C70C685">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6F7A457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未依照本法规定在劳动者离开用人单位时提供职业健康监护档案复印件的。</w:t>
            </w:r>
          </w:p>
        </w:tc>
        <w:tc>
          <w:tcPr>
            <w:tcW w:w="872" w:type="dxa"/>
            <w:tcBorders>
              <w:top w:val="single" w:color="000000" w:sz="4" w:space="0"/>
              <w:left w:val="single" w:color="000000" w:sz="4" w:space="0"/>
              <w:bottom w:val="single" w:color="000000" w:sz="4" w:space="0"/>
              <w:right w:val="single" w:color="000000" w:sz="4" w:space="0"/>
            </w:tcBorders>
            <w:vAlign w:val="center"/>
          </w:tcPr>
          <w:p w14:paraId="3613E4B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05614CE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未按照规定在劳动者离开用人单位时提供职业健康监护档案复印件，涉及劳动者3人以下的。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4ED6F5D">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C6A2B4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FA4E94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14:paraId="6BC29B2A">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7F0588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85B7084">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DFF5F66">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7D00D50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2566489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未按照规定在劳动者离开用人单位时提供职业健康监护档案复印件，涉及劳动者4至8人的。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4B4814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300B06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9C5707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14:paraId="0A04E979">
        <w:tblPrEx>
          <w:tblCellMar>
            <w:top w:w="0" w:type="dxa"/>
            <w:left w:w="108" w:type="dxa"/>
            <w:bottom w:w="0" w:type="dxa"/>
            <w:right w:w="108" w:type="dxa"/>
          </w:tblCellMar>
        </w:tblPrEx>
        <w:trPr>
          <w:trHeight w:val="93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A7294F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FF75A0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2EA5B9A">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381008C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7F31A2F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未按照规定在劳动者离开用人单位时提供职业健康监护档案复印件，涉及劳动者9人以上的。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48523E1">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E89F66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4C1CD6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14:paraId="7674CFAE">
        <w:tblPrEx>
          <w:tblCellMar>
            <w:top w:w="0" w:type="dxa"/>
            <w:left w:w="108" w:type="dxa"/>
            <w:bottom w:w="0" w:type="dxa"/>
            <w:right w:w="108" w:type="dxa"/>
          </w:tblCellMar>
        </w:tblPrEx>
        <w:trPr>
          <w:trHeight w:val="102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2D25AE29">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14:paraId="4263184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hint="eastAsia" w:ascii="宋体" w:hAnsi="宋体" w:cs="宋体"/>
                <w:kern w:val="0"/>
                <w:sz w:val="20"/>
                <w:szCs w:val="20"/>
                <w:lang w:bidi="ar"/>
              </w:rPr>
              <w:br w:type="textWrapping"/>
            </w:r>
            <w:r>
              <w:rPr>
                <w:rFonts w:hint="eastAsia" w:ascii="宋体" w:hAnsi="宋体" w:cs="宋体"/>
                <w:kern w:val="0"/>
                <w:sz w:val="20"/>
                <w:szCs w:val="20"/>
                <w:lang w:bidi="ar"/>
              </w:rPr>
              <w:t>（一）工作场所职业病危害因素的强度或者浓度超过国家职业卫生标准的；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（二）未提供职业病防护设施和个人使用的职业病防护用品，或者提供的职业病防护设施和个人使用的职业病防护用品不符合国家职业卫生标准和卫生要求的；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（三）对职业病防护设备、应急救援设施和个人使用的职业病防护用品未按照规定进行维护、检修、检测，或者不能保持正常运行、使用状态的；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（四）未按照规定对工作场所职业病危害因素进行检测、评价的；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（五）工作场所职业病危害因素经治理仍然达不到国家职业卫生标准和卫生要求时，未停止存在职业病危害因素的作业的；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（六）未按照规定安排职业病病人、疑似职业病病人进行诊治的；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（七）发生或者可能发生急性职业病危害事故时，未立即采取应急救援和控制措施或者未按照规定及时报告的；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（八）未按照规定在产生严重职业病危害的作业岗位醒目位置设置警示标识和中文警示说明的；</w:t>
            </w:r>
            <w:r>
              <w:rPr>
                <w:rFonts w:hint="eastAsia" w:ascii="宋体" w:hAnsi="宋体" w:cs="宋体"/>
                <w:kern w:val="0"/>
                <w:sz w:val="20"/>
                <w:szCs w:val="20"/>
                <w:lang w:bidi="ar"/>
              </w:rPr>
              <w:br w:type="textWrapping"/>
            </w:r>
            <w:r>
              <w:rPr>
                <w:rFonts w:hint="eastAsia" w:ascii="宋体" w:hAnsi="宋体" w:cs="宋体"/>
                <w:kern w:val="0"/>
                <w:sz w:val="20"/>
                <w:szCs w:val="20"/>
                <w:lang w:bidi="ar"/>
              </w:rPr>
              <w:t>（九）拒绝职业卫生监督管理部门监督检查的；</w:t>
            </w:r>
            <w:r>
              <w:rPr>
                <w:rFonts w:hint="eastAsia" w:ascii="宋体" w:hAnsi="宋体" w:cs="宋体"/>
                <w:kern w:val="0"/>
                <w:sz w:val="20"/>
                <w:szCs w:val="20"/>
                <w:lang w:bidi="ar"/>
              </w:rPr>
              <w:br w:type="textWrapping"/>
            </w:r>
            <w:r>
              <w:rPr>
                <w:rFonts w:hint="eastAsia" w:ascii="宋体" w:hAnsi="宋体" w:cs="宋体"/>
                <w:kern w:val="0"/>
                <w:sz w:val="20"/>
                <w:szCs w:val="20"/>
                <w:lang w:bidi="ar"/>
              </w:rPr>
              <w:t>（十）隐瞒、伪造、篡改、毁损职业健康监护档案、工作场所职业病危害因素检测评价结果等相关资料，或者拒不提供职业病诊断、鉴定所需资料的；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（十一）未按照规定承担职业病诊断、鉴定费用和职业病病人的医疗、生活保障费用的。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016B21C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工作场所职业病危害因素的强度或者浓度超过国家职业卫生标准的。</w:t>
            </w:r>
          </w:p>
        </w:tc>
        <w:tc>
          <w:tcPr>
            <w:tcW w:w="872" w:type="dxa"/>
            <w:tcBorders>
              <w:top w:val="single" w:color="000000" w:sz="4" w:space="0"/>
              <w:left w:val="single" w:color="000000" w:sz="4" w:space="0"/>
              <w:bottom w:val="single" w:color="000000" w:sz="4" w:space="0"/>
              <w:right w:val="single" w:color="000000" w:sz="4" w:space="0"/>
            </w:tcBorders>
            <w:vAlign w:val="center"/>
          </w:tcPr>
          <w:p w14:paraId="529C3F2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4D48E17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2A4182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3A8185D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4E04696A">
        <w:tblPrEx>
          <w:tblCellMar>
            <w:top w:w="0" w:type="dxa"/>
            <w:left w:w="108" w:type="dxa"/>
            <w:bottom w:w="0" w:type="dxa"/>
            <w:right w:w="108" w:type="dxa"/>
          </w:tblCellMar>
        </w:tblPrEx>
        <w:trPr>
          <w:trHeight w:val="118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F42DAFA">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ACCAD33">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ED12AB2">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5094AC3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56F117F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工作场所职业病危害因素的强度或者浓度超过国家职业卫生标准，经责令限期改正，逾期不改正，仍存在以上违法情形，涉及劳动者9人以下的。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492361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67D2C2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9728BD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4C3C1B26">
        <w:tblPrEx>
          <w:tblCellMar>
            <w:top w:w="0" w:type="dxa"/>
            <w:left w:w="108" w:type="dxa"/>
            <w:bottom w:w="0" w:type="dxa"/>
            <w:right w:w="108" w:type="dxa"/>
          </w:tblCellMar>
        </w:tblPrEx>
        <w:trPr>
          <w:trHeight w:val="111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945E36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2D3B99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8EE6661">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CA16667">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5F4CEF2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3F4FF4D">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C250C8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9DCC5E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734312A9">
        <w:tblPrEx>
          <w:tblCellMar>
            <w:top w:w="0" w:type="dxa"/>
            <w:left w:w="108" w:type="dxa"/>
            <w:bottom w:w="0" w:type="dxa"/>
            <w:right w:w="108" w:type="dxa"/>
          </w:tblCellMar>
        </w:tblPrEx>
        <w:trPr>
          <w:trHeight w:val="137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71FAB9F">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2CACE5D">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607C1CC">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10D7E24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5D1D66D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1AEDCD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921A1B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A3D925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381AD4AD">
        <w:tblPrEx>
          <w:tblCellMar>
            <w:top w:w="0" w:type="dxa"/>
            <w:left w:w="108" w:type="dxa"/>
            <w:bottom w:w="0" w:type="dxa"/>
            <w:right w:w="108" w:type="dxa"/>
          </w:tblCellMar>
        </w:tblPrEx>
        <w:trPr>
          <w:trHeight w:val="238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E8C6C49">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27A07B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C004A80">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3A314897">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161A06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工作场所职业病危害因素的强度或者浓度超过国家职业卫生标准，经责令限期改正，逾期不改正，存在以下违法情形的：</w:t>
            </w:r>
          </w:p>
          <w:p w14:paraId="2C22D9C2">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14:paraId="79769DFF">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9182D8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BEEC2C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50F38F8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41A23F3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2DD157A2">
        <w:tblPrEx>
          <w:tblCellMar>
            <w:top w:w="0" w:type="dxa"/>
            <w:left w:w="108" w:type="dxa"/>
            <w:bottom w:w="0" w:type="dxa"/>
            <w:right w:w="108" w:type="dxa"/>
          </w:tblCellMar>
        </w:tblPrEx>
        <w:trPr>
          <w:trHeight w:val="15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FE7A716">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C40531E">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707D0DB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未提供职业病防护设施和个人使用的职业病防护用品，或者提供的职业病防护设施和个人使用的职业病防护用品不符合国家职业卫生标准和卫生要求的。</w:t>
            </w:r>
          </w:p>
        </w:tc>
        <w:tc>
          <w:tcPr>
            <w:tcW w:w="872" w:type="dxa"/>
            <w:tcBorders>
              <w:top w:val="single" w:color="000000" w:sz="4" w:space="0"/>
              <w:left w:val="single" w:color="000000" w:sz="4" w:space="0"/>
              <w:bottom w:val="single" w:color="000000" w:sz="4" w:space="0"/>
              <w:right w:val="single" w:color="000000" w:sz="4" w:space="0"/>
            </w:tcBorders>
            <w:vAlign w:val="center"/>
          </w:tcPr>
          <w:p w14:paraId="6013A66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78298E0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DE49EA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471F4D0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3D62E338">
        <w:tblPrEx>
          <w:tblCellMar>
            <w:top w:w="0" w:type="dxa"/>
            <w:left w:w="108" w:type="dxa"/>
            <w:bottom w:w="0" w:type="dxa"/>
            <w:right w:w="108" w:type="dxa"/>
          </w:tblCellMar>
        </w:tblPrEx>
        <w:trPr>
          <w:trHeight w:val="16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6B26CEF">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CF46FCE">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3E47482">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5062E78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0EDB0EF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B763B1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F5A0F8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C70964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44BECE36">
        <w:tblPrEx>
          <w:tblCellMar>
            <w:top w:w="0" w:type="dxa"/>
            <w:left w:w="108" w:type="dxa"/>
            <w:bottom w:w="0" w:type="dxa"/>
            <w:right w:w="108" w:type="dxa"/>
          </w:tblCellMar>
        </w:tblPrEx>
        <w:trPr>
          <w:trHeight w:val="20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9ECCF9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1C9D0DC">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C40DD67">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2F5086E">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BF7B45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EDEF4D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C02466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CD0132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4F46E30D">
        <w:tblPrEx>
          <w:tblCellMar>
            <w:top w:w="0" w:type="dxa"/>
            <w:left w:w="108" w:type="dxa"/>
            <w:bottom w:w="0" w:type="dxa"/>
            <w:right w:w="108" w:type="dxa"/>
          </w:tblCellMar>
        </w:tblPrEx>
        <w:trPr>
          <w:trHeight w:val="16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075117E">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FDAC9A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CE5CCE9">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70D843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730B574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A39460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CCAD64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4C7B04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04FEC7B1">
        <w:tblPrEx>
          <w:tblCellMar>
            <w:top w:w="0" w:type="dxa"/>
            <w:left w:w="108" w:type="dxa"/>
            <w:bottom w:w="0" w:type="dxa"/>
            <w:right w:w="108" w:type="dxa"/>
          </w:tblCellMar>
        </w:tblPrEx>
        <w:trPr>
          <w:trHeight w:val="253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D4BA889">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621C836">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A3D9A98">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DFC4F21">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2A185CC1">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未提供职业病防护设施和个人使用的职业病防护用品，或者提供的职业病防护设施和个人使用的职业病防护用品不符合国家职业卫生标准和卫生要求，经责令限期改正，逾期不改正，存在以下违法情形的：</w:t>
            </w:r>
          </w:p>
          <w:p w14:paraId="78C559C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14:paraId="1ABA49B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6BEEFF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6DF0151">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72EA8F2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2791A7A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14D5E7D3">
        <w:tblPrEx>
          <w:tblCellMar>
            <w:top w:w="0" w:type="dxa"/>
            <w:left w:w="108" w:type="dxa"/>
            <w:bottom w:w="0" w:type="dxa"/>
            <w:right w:w="108" w:type="dxa"/>
          </w:tblCellMar>
        </w:tblPrEx>
        <w:trPr>
          <w:trHeight w:val="13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E6B508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68624C3">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4A10087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对职业病防护设备、应急救援设施和个人使用的职业病防护用品未按照规定进行维护、检修、检测，或者不能保持正常运行、使用状态的。</w:t>
            </w:r>
          </w:p>
        </w:tc>
        <w:tc>
          <w:tcPr>
            <w:tcW w:w="872" w:type="dxa"/>
            <w:tcBorders>
              <w:top w:val="single" w:color="000000" w:sz="4" w:space="0"/>
              <w:left w:val="single" w:color="000000" w:sz="4" w:space="0"/>
              <w:bottom w:val="single" w:color="000000" w:sz="4" w:space="0"/>
              <w:right w:val="single" w:color="000000" w:sz="4" w:space="0"/>
            </w:tcBorders>
            <w:vAlign w:val="center"/>
          </w:tcPr>
          <w:p w14:paraId="42E97DD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2EDED39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3A3C1B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041DC20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29EBE2D2">
        <w:tblPrEx>
          <w:tblCellMar>
            <w:top w:w="0" w:type="dxa"/>
            <w:left w:w="108" w:type="dxa"/>
            <w:bottom w:w="0" w:type="dxa"/>
            <w:right w:w="108" w:type="dxa"/>
          </w:tblCellMar>
        </w:tblPrEx>
        <w:trPr>
          <w:trHeight w:val="182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47D8E6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60C16A1">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F889407">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B2B270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41113DC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3BEEFA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61A6E9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DE8A5A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10041C43">
        <w:tblPrEx>
          <w:tblCellMar>
            <w:top w:w="0" w:type="dxa"/>
            <w:left w:w="108" w:type="dxa"/>
            <w:bottom w:w="0" w:type="dxa"/>
            <w:right w:w="108" w:type="dxa"/>
          </w:tblCellMar>
        </w:tblPrEx>
        <w:trPr>
          <w:trHeight w:val="179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E92DE36">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73ABDEC">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02C8CA8">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6ABDC17B">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A45F42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D5193F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CB3CFC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EA8B80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09167754">
        <w:tblPrEx>
          <w:tblCellMar>
            <w:top w:w="0" w:type="dxa"/>
            <w:left w:w="108" w:type="dxa"/>
            <w:bottom w:w="0" w:type="dxa"/>
            <w:right w:w="108" w:type="dxa"/>
          </w:tblCellMar>
        </w:tblPrEx>
        <w:trPr>
          <w:trHeight w:val="201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62A91C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077FB1E">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C013427">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38AAFC7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4A23ED5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9FC7F9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327644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244386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08952446">
        <w:tblPrEx>
          <w:tblCellMar>
            <w:top w:w="0" w:type="dxa"/>
            <w:left w:w="108" w:type="dxa"/>
            <w:bottom w:w="0" w:type="dxa"/>
            <w:right w:w="108" w:type="dxa"/>
          </w:tblCellMar>
        </w:tblPrEx>
        <w:trPr>
          <w:trHeight w:val="29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65425B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CF253D6">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F366E36">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5DFF61A4">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43E6BFB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对职业病防护设备、应急救援设施和个人使用的职业病防护用品未按照规定进行维护、检修、检测，或者不能保持正常运行、使用状态，经责令限期改正，逾期不改正，存在以下违法情形的：</w:t>
            </w:r>
          </w:p>
          <w:p w14:paraId="27966B95">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14:paraId="5C68A360">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BB256B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CAAE7B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1353D03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161586C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2FB6D28B">
        <w:tblPrEx>
          <w:tblCellMar>
            <w:top w:w="0" w:type="dxa"/>
            <w:left w:w="108" w:type="dxa"/>
            <w:bottom w:w="0" w:type="dxa"/>
            <w:right w:w="108" w:type="dxa"/>
          </w:tblCellMar>
        </w:tblPrEx>
        <w:trPr>
          <w:trHeight w:val="10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32BB76D">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9C65ED3">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32D4C2E0">
            <w:pPr>
              <w:widowControl/>
              <w:spacing w:line="0" w:lineRule="atLeast"/>
              <w:textAlignment w:val="center"/>
              <w:rPr>
                <w:rFonts w:hint="eastAsia" w:ascii="宋体" w:hAnsi="宋体" w:cs="宋体"/>
                <w:sz w:val="20"/>
                <w:szCs w:val="20"/>
                <w:lang w:val="en"/>
              </w:rPr>
            </w:pPr>
            <w:r>
              <w:rPr>
                <w:rFonts w:hint="eastAsia" w:ascii="宋体" w:hAnsi="宋体" w:cs="宋体"/>
                <w:kern w:val="0"/>
                <w:sz w:val="20"/>
                <w:szCs w:val="20"/>
                <w:lang w:bidi="ar"/>
              </w:rPr>
              <w:t>未按照规定对工作场所职业病危害因素进行检测、评价的。</w:t>
            </w:r>
          </w:p>
        </w:tc>
        <w:tc>
          <w:tcPr>
            <w:tcW w:w="872" w:type="dxa"/>
            <w:tcBorders>
              <w:top w:val="single" w:color="000000" w:sz="4" w:space="0"/>
              <w:left w:val="single" w:color="000000" w:sz="4" w:space="0"/>
              <w:bottom w:val="single" w:color="000000" w:sz="4" w:space="0"/>
              <w:right w:val="single" w:color="000000" w:sz="4" w:space="0"/>
            </w:tcBorders>
            <w:vAlign w:val="center"/>
          </w:tcPr>
          <w:p w14:paraId="6FC5E7E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256A4FE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89A8FE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24073F0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1BEE186E">
        <w:tblPrEx>
          <w:tblCellMar>
            <w:top w:w="0" w:type="dxa"/>
            <w:left w:w="108" w:type="dxa"/>
            <w:bottom w:w="0" w:type="dxa"/>
            <w:right w:w="108" w:type="dxa"/>
          </w:tblCellMar>
        </w:tblPrEx>
        <w:trPr>
          <w:trHeight w:val="146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71D438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5ABD3DA">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3BEB665">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5CBD0D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2D6EC5A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E459B1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7AA78E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76DCB5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452C3125">
        <w:tblPrEx>
          <w:tblCellMar>
            <w:top w:w="0" w:type="dxa"/>
            <w:left w:w="108" w:type="dxa"/>
            <w:bottom w:w="0" w:type="dxa"/>
            <w:right w:w="108" w:type="dxa"/>
          </w:tblCellMar>
        </w:tblPrEx>
        <w:trPr>
          <w:trHeight w:val="124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279D9E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565FC8C">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2EFBD48">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5F6340E">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4F48B4E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FAF260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7BCB16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19A1E3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149BE772">
        <w:tblPrEx>
          <w:tblCellMar>
            <w:top w:w="0" w:type="dxa"/>
            <w:left w:w="108" w:type="dxa"/>
            <w:bottom w:w="0" w:type="dxa"/>
            <w:right w:w="108" w:type="dxa"/>
          </w:tblCellMar>
        </w:tblPrEx>
        <w:trPr>
          <w:trHeight w:val="140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E6D86E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D72A473">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7602ED6">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2A42F5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4F7AE7B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252360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279EF9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2D6F1E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75F0847F">
        <w:tblPrEx>
          <w:tblCellMar>
            <w:top w:w="0" w:type="dxa"/>
            <w:left w:w="108" w:type="dxa"/>
            <w:bottom w:w="0" w:type="dxa"/>
            <w:right w:w="108" w:type="dxa"/>
          </w:tblCellMar>
        </w:tblPrEx>
        <w:trPr>
          <w:trHeight w:val="21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8FB22E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5FD28BF">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FFC59D7">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DC5AE42">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AB895F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未按照规定对工作场所职业病危害因素进行检测、评价，经责令限期改正，逾期不改正，存在以下违法情形的：</w:t>
            </w:r>
          </w:p>
          <w:p w14:paraId="74570490">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14:paraId="20657A23">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3A025C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1751AD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4D4F452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2F1B9AB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749733FB">
        <w:tblPrEx>
          <w:tblCellMar>
            <w:top w:w="0" w:type="dxa"/>
            <w:left w:w="108" w:type="dxa"/>
            <w:bottom w:w="0" w:type="dxa"/>
            <w:right w:w="108" w:type="dxa"/>
          </w:tblCellMar>
        </w:tblPrEx>
        <w:trPr>
          <w:trHeight w:val="12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764DE3B">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5550037">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23FFAD4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工作场所职业病危害因素经治理仍然达不到国家职业卫生标准和卫生要求时，未停止存在职业病危害因素的作业的。</w:t>
            </w:r>
          </w:p>
        </w:tc>
        <w:tc>
          <w:tcPr>
            <w:tcW w:w="872" w:type="dxa"/>
            <w:tcBorders>
              <w:top w:val="single" w:color="000000" w:sz="4" w:space="0"/>
              <w:left w:val="single" w:color="000000" w:sz="4" w:space="0"/>
              <w:bottom w:val="single" w:color="000000" w:sz="4" w:space="0"/>
              <w:right w:val="single" w:color="000000" w:sz="4" w:space="0"/>
            </w:tcBorders>
            <w:vAlign w:val="center"/>
          </w:tcPr>
          <w:p w14:paraId="6F39CEC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5D2D11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38133F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219A301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3979BAF3">
        <w:tblPrEx>
          <w:tblCellMar>
            <w:top w:w="0" w:type="dxa"/>
            <w:left w:w="108" w:type="dxa"/>
            <w:bottom w:w="0" w:type="dxa"/>
            <w:right w:w="108" w:type="dxa"/>
          </w:tblCellMar>
        </w:tblPrEx>
        <w:trPr>
          <w:trHeight w:val="13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29AE6E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9617BE6">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A728A5E">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7DB707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4920A73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D10433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6E5883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47083C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355142AA">
        <w:tblPrEx>
          <w:tblCellMar>
            <w:top w:w="0" w:type="dxa"/>
            <w:left w:w="108" w:type="dxa"/>
            <w:bottom w:w="0" w:type="dxa"/>
            <w:right w:w="108" w:type="dxa"/>
          </w:tblCellMar>
        </w:tblPrEx>
        <w:trPr>
          <w:trHeight w:val="141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C36192D">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9593404">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0FFD54D">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3B40D118">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8A360D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ED1DF2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025274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5BA82C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6E49D121">
        <w:tblPrEx>
          <w:tblCellMar>
            <w:top w:w="0" w:type="dxa"/>
            <w:left w:w="108" w:type="dxa"/>
            <w:bottom w:w="0" w:type="dxa"/>
            <w:right w:w="108" w:type="dxa"/>
          </w:tblCellMar>
        </w:tblPrEx>
        <w:trPr>
          <w:trHeight w:val="118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8B1BF7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34A7D31">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460864E">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0E9B878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47D403F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A273EF1">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FC7CB9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37F678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7C1908BE">
        <w:tblPrEx>
          <w:tblCellMar>
            <w:top w:w="0" w:type="dxa"/>
            <w:left w:w="108" w:type="dxa"/>
            <w:bottom w:w="0" w:type="dxa"/>
            <w:right w:w="108" w:type="dxa"/>
          </w:tblCellMar>
        </w:tblPrEx>
        <w:trPr>
          <w:trHeight w:val="21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7D4231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1B48F63">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74DEC79">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4B4E1D61">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C0401B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工作场所职业病危害因素经治理仍然达不到国家职业卫生标准和卫生要求时，未停止存在职业病危害因素的作业，经责令限期改正，逾期不改正，存在以下违法情形的：</w:t>
            </w:r>
          </w:p>
          <w:p w14:paraId="63ADFAF6">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14:paraId="38053E4C">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6B84791">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D2DB72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2612E30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4CA2E95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78F5D500">
        <w:tblPrEx>
          <w:tblCellMar>
            <w:top w:w="0" w:type="dxa"/>
            <w:left w:w="108" w:type="dxa"/>
            <w:bottom w:w="0" w:type="dxa"/>
            <w:right w:w="108" w:type="dxa"/>
          </w:tblCellMar>
        </w:tblPrEx>
        <w:trPr>
          <w:trHeight w:val="12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66303D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438AE68">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18AFC5B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未按照规定安排职业病病人、疑似职业病病人进行诊治的。</w:t>
            </w:r>
          </w:p>
        </w:tc>
        <w:tc>
          <w:tcPr>
            <w:tcW w:w="872" w:type="dxa"/>
            <w:tcBorders>
              <w:top w:val="single" w:color="000000" w:sz="4" w:space="0"/>
              <w:left w:val="single" w:color="000000" w:sz="4" w:space="0"/>
              <w:bottom w:val="single" w:color="000000" w:sz="4" w:space="0"/>
              <w:right w:val="single" w:color="000000" w:sz="4" w:space="0"/>
            </w:tcBorders>
            <w:vAlign w:val="center"/>
          </w:tcPr>
          <w:p w14:paraId="36BB9F7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CF0E7A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F4F66D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4DB46CB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5BFC173E">
        <w:tblPrEx>
          <w:tblCellMar>
            <w:top w:w="0" w:type="dxa"/>
            <w:left w:w="108" w:type="dxa"/>
            <w:bottom w:w="0" w:type="dxa"/>
            <w:right w:w="108" w:type="dxa"/>
          </w:tblCellMar>
        </w:tblPrEx>
        <w:trPr>
          <w:trHeight w:val="144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92305D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5974BBD">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3B6091D">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8662C5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18FEA87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未按照规定安排职业病病人、疑似职业病病人进行诊治，经责令限期改正，逾期不改正，涉及职业病病人、疑似职业病病人3例以下的。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2AA183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A0EE36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ECFC9F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2C881003">
        <w:tblPrEx>
          <w:tblCellMar>
            <w:top w:w="0" w:type="dxa"/>
            <w:left w:w="108" w:type="dxa"/>
            <w:bottom w:w="0" w:type="dxa"/>
            <w:right w:w="108" w:type="dxa"/>
          </w:tblCellMar>
        </w:tblPrEx>
        <w:trPr>
          <w:trHeight w:val="14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4A1C07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8E48F4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44430D0">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C23B1EB">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2EA34C3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未按照规定安排职业病病人、疑似职业病病人进行诊治，经责令限期改正，逾期不改正，涉及职业病病人、疑似职业病病人4至8例的。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F6414E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BF3247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72DD5B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55FCC0CE">
        <w:tblPrEx>
          <w:tblCellMar>
            <w:top w:w="0" w:type="dxa"/>
            <w:left w:w="108" w:type="dxa"/>
            <w:bottom w:w="0" w:type="dxa"/>
            <w:right w:w="108" w:type="dxa"/>
          </w:tblCellMar>
        </w:tblPrEx>
        <w:trPr>
          <w:trHeight w:val="166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BF3ED1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4D3FD3D">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DA12224">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41720CF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0AB98CF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未按照规定安排职业病病人、疑似职业病病人进行诊治，经责令限期改正，逾期不改正，涉及职业病病人、疑似职业病病人9例以上的。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E68004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437276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AB65CD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71A941DF">
        <w:tblPrEx>
          <w:tblCellMar>
            <w:top w:w="0" w:type="dxa"/>
            <w:left w:w="108" w:type="dxa"/>
            <w:bottom w:w="0" w:type="dxa"/>
            <w:right w:w="108" w:type="dxa"/>
          </w:tblCellMar>
        </w:tblPrEx>
        <w:trPr>
          <w:trHeight w:val="155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7D6243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9C76A4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9638CF5">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6517948">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13CF9E9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CD72EE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8481C1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19D0541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16F7188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0F7D28E2">
        <w:tblPrEx>
          <w:tblCellMar>
            <w:top w:w="0" w:type="dxa"/>
            <w:left w:w="108" w:type="dxa"/>
            <w:bottom w:w="0" w:type="dxa"/>
            <w:right w:w="108" w:type="dxa"/>
          </w:tblCellMar>
        </w:tblPrEx>
        <w:trPr>
          <w:trHeight w:val="12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E352FF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C43E828">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7458B5A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发生或者可能发生急性职业病危害事故时，未立即采取应急救援和控制措施或者未按照规定及时报告的。</w:t>
            </w:r>
          </w:p>
        </w:tc>
        <w:tc>
          <w:tcPr>
            <w:tcW w:w="872" w:type="dxa"/>
            <w:tcBorders>
              <w:top w:val="single" w:color="000000" w:sz="4" w:space="0"/>
              <w:left w:val="single" w:color="000000" w:sz="4" w:space="0"/>
              <w:bottom w:val="single" w:color="000000" w:sz="4" w:space="0"/>
              <w:right w:val="single" w:color="000000" w:sz="4" w:space="0"/>
            </w:tcBorders>
            <w:vAlign w:val="center"/>
          </w:tcPr>
          <w:p w14:paraId="0757931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482E3A9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AB73D0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45E2047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4E5F6D16">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38D1F5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87BFD9C">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BD09408">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5847B82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3E5F66A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9BFC97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A42B03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A576E0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4911D1DC">
        <w:tblPrEx>
          <w:tblCellMar>
            <w:top w:w="0" w:type="dxa"/>
            <w:left w:w="108" w:type="dxa"/>
            <w:bottom w:w="0" w:type="dxa"/>
            <w:right w:w="108" w:type="dxa"/>
          </w:tblCellMar>
        </w:tblPrEx>
        <w:trPr>
          <w:trHeight w:val="163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258F61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BB0D3E2">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0FFAD65">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71C3F154">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04B9390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07DDA4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F5A222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C1088D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561C6CC8">
        <w:tblPrEx>
          <w:tblCellMar>
            <w:top w:w="0" w:type="dxa"/>
            <w:left w:w="108" w:type="dxa"/>
            <w:bottom w:w="0" w:type="dxa"/>
            <w:right w:w="108" w:type="dxa"/>
          </w:tblCellMar>
        </w:tblPrEx>
        <w:trPr>
          <w:trHeight w:val="159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40BBFF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7A4900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123867A">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02930F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6DB90B1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发生或者可能发生急性职业病危害事故时，未立即采取应急救援和控制措施或者未按照规定及时报告，经责令限期改正，逾期不改正，涉及劳动者50以上的。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3AEF8C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56F855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E66D22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562BD86D">
        <w:tblPrEx>
          <w:tblCellMar>
            <w:top w:w="0" w:type="dxa"/>
            <w:left w:w="108" w:type="dxa"/>
            <w:bottom w:w="0" w:type="dxa"/>
            <w:right w:w="108" w:type="dxa"/>
          </w:tblCellMar>
        </w:tblPrEx>
        <w:trPr>
          <w:trHeight w:val="17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016EE9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09BF1F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70F4366">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3A236578">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11A591C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EEB286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7299E4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2F9BA28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3203A4E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6B562BDE">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3ED7D5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2DDC838">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6CABA36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未按照规定在产生严重职业病危害的作业岗位醒目位置设置警示标识和中文警示说明的。</w:t>
            </w:r>
          </w:p>
        </w:tc>
        <w:tc>
          <w:tcPr>
            <w:tcW w:w="872" w:type="dxa"/>
            <w:tcBorders>
              <w:top w:val="single" w:color="000000" w:sz="4" w:space="0"/>
              <w:left w:val="single" w:color="000000" w:sz="4" w:space="0"/>
              <w:bottom w:val="single" w:color="000000" w:sz="4" w:space="0"/>
              <w:right w:val="single" w:color="000000" w:sz="4" w:space="0"/>
            </w:tcBorders>
            <w:vAlign w:val="center"/>
          </w:tcPr>
          <w:p w14:paraId="41C567F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7A3A4B7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4EE76A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15A620E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2B03B55E">
        <w:tblPrEx>
          <w:tblCellMar>
            <w:top w:w="0" w:type="dxa"/>
            <w:left w:w="108" w:type="dxa"/>
            <w:bottom w:w="0" w:type="dxa"/>
            <w:right w:w="108" w:type="dxa"/>
          </w:tblCellMar>
        </w:tblPrEx>
        <w:trPr>
          <w:trHeight w:val="122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468825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D40B90B">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BF00FE9">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99408C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02087F1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仍存在未按照规定在3处以下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6BA176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4F13B4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F6E49F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1B90AE24">
        <w:tblPrEx>
          <w:tblCellMar>
            <w:top w:w="0" w:type="dxa"/>
            <w:left w:w="108" w:type="dxa"/>
            <w:bottom w:w="0" w:type="dxa"/>
            <w:right w:w="108" w:type="dxa"/>
          </w:tblCellMar>
        </w:tblPrEx>
        <w:trPr>
          <w:trHeight w:val="74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27878D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329E77D">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3FEFBE5">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5920CFDA">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22F7EB1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仍存在未按照规定在4至8处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A61ECC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02842B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AD1BA4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16CB5FB6">
        <w:tblPrEx>
          <w:tblCellMar>
            <w:top w:w="0" w:type="dxa"/>
            <w:left w:w="108" w:type="dxa"/>
            <w:bottom w:w="0" w:type="dxa"/>
            <w:right w:w="108" w:type="dxa"/>
          </w:tblCellMar>
        </w:tblPrEx>
        <w:trPr>
          <w:trHeight w:val="11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1D23C6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56C06A4">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36DB856">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0E926F2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6C28C17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仍存在未按照规定在9处以上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4E21AC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5A545F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876553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60C3752E">
        <w:tblPrEx>
          <w:tblCellMar>
            <w:top w:w="0" w:type="dxa"/>
            <w:left w:w="108" w:type="dxa"/>
            <w:bottom w:w="0" w:type="dxa"/>
            <w:right w:w="108" w:type="dxa"/>
          </w:tblCellMar>
        </w:tblPrEx>
        <w:trPr>
          <w:trHeight w:val="61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1A9347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5D76D60">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E11479B">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19B2FDA">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A82277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4F781F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45BD5F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0694CAF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4E19A00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0CDF3C2D">
        <w:tblPrEx>
          <w:tblCellMar>
            <w:top w:w="0" w:type="dxa"/>
            <w:left w:w="108" w:type="dxa"/>
            <w:bottom w:w="0" w:type="dxa"/>
            <w:right w:w="108" w:type="dxa"/>
          </w:tblCellMar>
        </w:tblPrEx>
        <w:trPr>
          <w:trHeight w:val="10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82D97AE">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5A3D5DA">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564B58D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拒绝职业卫生监督管理部门监督检查的。</w:t>
            </w:r>
          </w:p>
        </w:tc>
        <w:tc>
          <w:tcPr>
            <w:tcW w:w="872" w:type="dxa"/>
            <w:tcBorders>
              <w:top w:val="single" w:color="000000" w:sz="4" w:space="0"/>
              <w:left w:val="single" w:color="000000" w:sz="4" w:space="0"/>
              <w:bottom w:val="single" w:color="000000" w:sz="4" w:space="0"/>
              <w:right w:val="single" w:color="000000" w:sz="4" w:space="0"/>
            </w:tcBorders>
            <w:vAlign w:val="center"/>
          </w:tcPr>
          <w:p w14:paraId="3202BEB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4EC4A3A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084561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6398FAE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70156FA3">
        <w:tblPrEx>
          <w:tblCellMar>
            <w:top w:w="0" w:type="dxa"/>
            <w:left w:w="108" w:type="dxa"/>
            <w:bottom w:w="0" w:type="dxa"/>
            <w:right w:w="108" w:type="dxa"/>
          </w:tblCellMar>
        </w:tblPrEx>
        <w:trPr>
          <w:trHeight w:val="18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782A3A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87AC71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CB52D91">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6B32FA1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022E985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拒绝职业卫生监督管理部门监督检查，经责令限期改正，逾期不改正，仍存在不予配合、消极抵制职业卫生监督管理部门监督检查的。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E676C0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214AA9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1956FC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73831405">
        <w:tblPrEx>
          <w:tblCellMar>
            <w:top w:w="0" w:type="dxa"/>
            <w:left w:w="108" w:type="dxa"/>
            <w:bottom w:w="0" w:type="dxa"/>
            <w:right w:w="108" w:type="dxa"/>
          </w:tblCellMar>
        </w:tblPrEx>
        <w:trPr>
          <w:trHeight w:val="136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8F24C8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4CDD95D">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DC1170B">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782295B6">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40A0BF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拒绝职业卫生监督管理部门监督检查，经责令限期改正，逾期不改正，仍存在以主动方式（吵闹、谩骂等）阻碍职业卫生监督管理部门监督检查的。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B8A2C2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738752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FA1DA5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5243027C">
        <w:tblPrEx>
          <w:tblCellMar>
            <w:top w:w="0" w:type="dxa"/>
            <w:left w:w="108" w:type="dxa"/>
            <w:bottom w:w="0" w:type="dxa"/>
            <w:right w:w="108" w:type="dxa"/>
          </w:tblCellMar>
        </w:tblPrEx>
        <w:trPr>
          <w:trHeight w:val="17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C052F4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7534AC5">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E1CFC0F">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6672D5E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504FFFE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拒绝职业卫生监督管理部门监督检查，经责令限期改正，逾期不改正，仍存在以暴力手段拒绝职业卫生监督检查，或对执法人员造成人身伤害的。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AA6F7B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5FBBCD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B48B5C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2E9A57A1">
        <w:tblPrEx>
          <w:tblCellMar>
            <w:top w:w="0" w:type="dxa"/>
            <w:left w:w="108" w:type="dxa"/>
            <w:bottom w:w="0" w:type="dxa"/>
            <w:right w:w="108" w:type="dxa"/>
          </w:tblCellMar>
        </w:tblPrEx>
        <w:trPr>
          <w:trHeight w:val="11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F59E5E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A433650">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961525D">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D91B011">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755915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A7BF28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9931D4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7E2D70F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052262B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7CC9CBE6">
        <w:tblPrEx>
          <w:tblCellMar>
            <w:top w:w="0" w:type="dxa"/>
            <w:left w:w="108" w:type="dxa"/>
            <w:bottom w:w="0" w:type="dxa"/>
            <w:right w:w="108" w:type="dxa"/>
          </w:tblCellMar>
        </w:tblPrEx>
        <w:trPr>
          <w:trHeight w:val="19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9FA5E96">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CFB7D49">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1933B11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隐瞒、伪造、篡改、毁损职业健康监护档案、工作场所职业病危害因素检测评价结果等相关资料，或者拒不提供职业病诊断、鉴定所需资料的。</w:t>
            </w:r>
          </w:p>
        </w:tc>
        <w:tc>
          <w:tcPr>
            <w:tcW w:w="872" w:type="dxa"/>
            <w:tcBorders>
              <w:top w:val="single" w:color="000000" w:sz="4" w:space="0"/>
              <w:left w:val="single" w:color="000000" w:sz="4" w:space="0"/>
              <w:bottom w:val="single" w:color="000000" w:sz="4" w:space="0"/>
              <w:right w:val="single" w:color="000000" w:sz="4" w:space="0"/>
            </w:tcBorders>
            <w:vAlign w:val="center"/>
          </w:tcPr>
          <w:p w14:paraId="7666A69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5C00F48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DF930F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78697CF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79A39588">
        <w:tblPrEx>
          <w:tblCellMar>
            <w:top w:w="0" w:type="dxa"/>
            <w:left w:w="108" w:type="dxa"/>
            <w:bottom w:w="0" w:type="dxa"/>
            <w:right w:w="108" w:type="dxa"/>
          </w:tblCellMar>
        </w:tblPrEx>
        <w:trPr>
          <w:trHeight w:val="24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1F744FD">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1CDBC5A">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92D2C76">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11B3C4F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2D8179E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合计3份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BBEB0A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EC745E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01AE10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警告；处5万元以上9万元以下罚款。</w:t>
            </w:r>
          </w:p>
        </w:tc>
      </w:tr>
      <w:tr w14:paraId="687BBEA5">
        <w:tblPrEx>
          <w:tblCellMar>
            <w:top w:w="0" w:type="dxa"/>
            <w:left w:w="108" w:type="dxa"/>
            <w:bottom w:w="0" w:type="dxa"/>
            <w:right w:w="108" w:type="dxa"/>
          </w:tblCellMar>
        </w:tblPrEx>
        <w:trPr>
          <w:trHeight w:val="284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4A472EB">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45A299C">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CC9A4B5">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6265A12E">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28D4EE5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4至8份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30ACF7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5F9687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F7B44C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5E5960C8">
        <w:tblPrEx>
          <w:tblCellMar>
            <w:top w:w="0" w:type="dxa"/>
            <w:left w:w="108" w:type="dxa"/>
            <w:bottom w:w="0" w:type="dxa"/>
            <w:right w:w="108" w:type="dxa"/>
          </w:tblCellMar>
        </w:tblPrEx>
        <w:trPr>
          <w:trHeight w:val="212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786E2D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B2DFB3A">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54C4AF4">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689D79B9">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5ECEA2B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9份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CF1995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4E286E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6C19B3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0834B81B">
        <w:tblPrEx>
          <w:tblCellMar>
            <w:top w:w="0" w:type="dxa"/>
            <w:left w:w="108" w:type="dxa"/>
            <w:bottom w:w="0" w:type="dxa"/>
            <w:right w:w="108" w:type="dxa"/>
          </w:tblCellMar>
        </w:tblPrEx>
        <w:trPr>
          <w:trHeight w:val="154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028299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4C17E4D">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D0033FF">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66EBCB9A">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F92220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056139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BD240F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789B461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4374AB7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773DF17E">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19C6BF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A14C733">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0B1F3E1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未按照规定承担职业病诊断、鉴定费用和职业病病人的医疗、生活保障费用的。</w:t>
            </w:r>
          </w:p>
        </w:tc>
        <w:tc>
          <w:tcPr>
            <w:tcW w:w="872" w:type="dxa"/>
            <w:tcBorders>
              <w:top w:val="single" w:color="000000" w:sz="4" w:space="0"/>
              <w:left w:val="single" w:color="000000" w:sz="4" w:space="0"/>
              <w:bottom w:val="single" w:color="000000" w:sz="4" w:space="0"/>
              <w:right w:val="single" w:color="000000" w:sz="4" w:space="0"/>
            </w:tcBorders>
            <w:vAlign w:val="center"/>
          </w:tcPr>
          <w:p w14:paraId="590229A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2B2DA74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6B8060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14:paraId="441C542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14:paraId="35C33AB6">
        <w:tblPrEx>
          <w:tblCellMar>
            <w:top w:w="0" w:type="dxa"/>
            <w:left w:w="108" w:type="dxa"/>
            <w:bottom w:w="0" w:type="dxa"/>
            <w:right w:w="108" w:type="dxa"/>
          </w:tblCellMar>
        </w:tblPrEx>
        <w:trPr>
          <w:trHeight w:val="24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8B90F0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BD0EE04">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588339B">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4A23F13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5815BE8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未按照规定承担职业病诊断、鉴定费用和职业病病人的医疗、生活保障费用，经责令限期改正，逾期不改正，涉及劳动者3人以下，每个人涉及任意1项或1项以上费用的。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E12431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9DCEDF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78A59D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14:paraId="564C11CA">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A6A82C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F88E8B2">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3F995E5">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5A3F2D9">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C52C64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未按照规定承担职业病诊断、鉴定费用和职业病病人的医疗、生活保障费用，经责令限期改正，逾期不改正，涉及劳动者4至8人，每个人涉及任意1项或1项以上费用的。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D00B59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5B1C82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EA7FEF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14:paraId="2D21F346">
        <w:tblPrEx>
          <w:tblCellMar>
            <w:top w:w="0" w:type="dxa"/>
            <w:left w:w="108" w:type="dxa"/>
            <w:bottom w:w="0" w:type="dxa"/>
            <w:right w:w="108" w:type="dxa"/>
          </w:tblCellMar>
        </w:tblPrEx>
        <w:trPr>
          <w:trHeight w:val="128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5345C5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8D6E476">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4F93F84">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C4017A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2414089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未按照规定承担职业病诊断、鉴定费用和职业病病人的医疗、生活保障费用，经责令限期改正，逾期不改正，涉及劳动者9人以上，每个人涉及任意1项或1项以上费用的。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356C47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19CF76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D1958D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14:paraId="2485637C">
        <w:tblPrEx>
          <w:tblCellMar>
            <w:top w:w="0" w:type="dxa"/>
            <w:left w:w="108" w:type="dxa"/>
            <w:bottom w:w="0" w:type="dxa"/>
            <w:right w:w="108" w:type="dxa"/>
          </w:tblCellMar>
        </w:tblPrEx>
        <w:trPr>
          <w:trHeight w:val="109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7BBC50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B69BFF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ED14A57">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62212A60">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0C5F258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8F1CB0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CC1BD6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32F1574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283F9D3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14:paraId="41E12B40">
        <w:tblPrEx>
          <w:tblCellMar>
            <w:top w:w="0" w:type="dxa"/>
            <w:left w:w="108" w:type="dxa"/>
            <w:bottom w:w="0" w:type="dxa"/>
            <w:right w:w="108" w:type="dxa"/>
          </w:tblCellMar>
        </w:tblPrEx>
        <w:trPr>
          <w:trHeight w:val="1371"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0423DC5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14:paraId="546A24D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第七十三条  向用人单位提供可能产生职业病危害的设备、材料，未按照规定提供中文说明书或者设置警示标识和中文警示说明的，由卫生行政部门责令限期改正，给予警告，并处五万元以上二十万元以下的罚款。</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63C02E8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向用人单位提供可能产生职业病危害的设备、材料，未按照规定提供中文说明书或者设置警示标识和中文警示说明的。</w:t>
            </w:r>
          </w:p>
        </w:tc>
        <w:tc>
          <w:tcPr>
            <w:tcW w:w="872" w:type="dxa"/>
            <w:tcBorders>
              <w:top w:val="single" w:color="000000" w:sz="4" w:space="0"/>
              <w:left w:val="single" w:color="000000" w:sz="4" w:space="0"/>
              <w:bottom w:val="single" w:color="000000" w:sz="4" w:space="0"/>
              <w:right w:val="single" w:color="000000" w:sz="4" w:space="0"/>
            </w:tcBorders>
            <w:vAlign w:val="center"/>
          </w:tcPr>
          <w:p w14:paraId="5CF4BD19">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B56AEF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向用人单位提供可能产生职业病危害的设备或者材料，未按照规定提供中文说明书或者设置警示标识和中文警示说明，其中3种以下设备或者材料未提供中文说明书或者警示标识和中文警示说明任意1项的。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DE57AE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323D4B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7660CE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警告；并处5万元以上10万元以下罚款。</w:t>
            </w:r>
          </w:p>
        </w:tc>
      </w:tr>
      <w:tr w14:paraId="5EE04EF9">
        <w:tblPrEx>
          <w:tblCellMar>
            <w:top w:w="0" w:type="dxa"/>
            <w:left w:w="108" w:type="dxa"/>
            <w:bottom w:w="0" w:type="dxa"/>
            <w:right w:w="108" w:type="dxa"/>
          </w:tblCellMar>
        </w:tblPrEx>
        <w:trPr>
          <w:trHeight w:val="116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C5E8B0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A90A020">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8B3C91E">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6D479C1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568DA0C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向用人单位提供可能产生职业病危害的设备或者材料，未按照规定提供中文说明书或者设置警示标识和中文警示说明，其中4-9种设备或者材料未提供中文说明书或者警示标识和中文警示说明任意1项的。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B07AF6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F73EFF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E7A787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警告；并处10万元以上16万元以下罚款。</w:t>
            </w:r>
          </w:p>
        </w:tc>
      </w:tr>
      <w:tr w14:paraId="37C8DFFA">
        <w:tblPrEx>
          <w:tblCellMar>
            <w:top w:w="0" w:type="dxa"/>
            <w:left w:w="108" w:type="dxa"/>
            <w:bottom w:w="0" w:type="dxa"/>
            <w:right w:w="108" w:type="dxa"/>
          </w:tblCellMar>
        </w:tblPrEx>
        <w:trPr>
          <w:trHeight w:val="16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23B136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BE62D5E">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2A2FACB">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3084C93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1282D8A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向用人单位提供可能产生职业病危害的设备或者材料，未按照规定提供中文说明书或者设置警示标识和中文警示说明，其中10种以上设备或者材料未提供中文说明书或者警示标识和中文警示说明任意1项的。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820EC2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2FADCF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53CA2E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警告；并处16万元以上20万元以下罚款。</w:t>
            </w:r>
          </w:p>
        </w:tc>
      </w:tr>
      <w:tr w14:paraId="5400300F">
        <w:tblPrEx>
          <w:tblCellMar>
            <w:top w:w="0" w:type="dxa"/>
            <w:left w:w="108" w:type="dxa"/>
            <w:bottom w:w="0" w:type="dxa"/>
            <w:right w:w="108" w:type="dxa"/>
          </w:tblCellMar>
        </w:tblPrEx>
        <w:trPr>
          <w:trHeight w:val="138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67DCA32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14:paraId="6D678BE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5497EEB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用人单位和医疗卫生机构未按照规定报告职业病、疑似职业病且弄虚作假的。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0A1F4E9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464BAE0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用人单位和医疗卫生机构未按照规定报告职业病或疑似职业病合计3例以下的。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4F1AF2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11678C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993713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警告；可以并处3千元以下的罚款。</w:t>
            </w:r>
          </w:p>
        </w:tc>
      </w:tr>
      <w:tr w14:paraId="784B0845">
        <w:tblPrEx>
          <w:tblCellMar>
            <w:top w:w="0" w:type="dxa"/>
            <w:left w:w="108" w:type="dxa"/>
            <w:bottom w:w="0" w:type="dxa"/>
            <w:right w:w="108" w:type="dxa"/>
          </w:tblCellMar>
        </w:tblPrEx>
        <w:trPr>
          <w:trHeight w:val="12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EAC9E1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7B1B77F">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792B02B">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478E5722">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00F479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用人单位和医疗卫生机构未按规定报告职业病、疑似职业病，弄虚作假的，涉及职业病、疑似职业病3例以下的。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8D161C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90D22E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B114EC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警告；可以并处2万元以上3万元以下的罚款。</w:t>
            </w:r>
          </w:p>
        </w:tc>
      </w:tr>
      <w:tr w14:paraId="2877CAA9">
        <w:tblPrEx>
          <w:tblCellMar>
            <w:top w:w="0" w:type="dxa"/>
            <w:left w:w="108" w:type="dxa"/>
            <w:bottom w:w="0" w:type="dxa"/>
            <w:right w:w="108" w:type="dxa"/>
          </w:tblCellMar>
        </w:tblPrEx>
        <w:trPr>
          <w:trHeight w:val="11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041492F">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A66DACC">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0ABBC16">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CB7B16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1AA5AAA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用人单位和医疗卫生机构未按照规定报告职业病或疑似职业病合计4至8例的。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246763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D28D1C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3FCC74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警告；可以并处3千元以上7千元以下的罚款。</w:t>
            </w:r>
          </w:p>
        </w:tc>
      </w:tr>
      <w:tr w14:paraId="4810A863">
        <w:tblPrEx>
          <w:tblCellMar>
            <w:top w:w="0" w:type="dxa"/>
            <w:left w:w="108" w:type="dxa"/>
            <w:bottom w:w="0" w:type="dxa"/>
            <w:right w:w="108" w:type="dxa"/>
          </w:tblCellMar>
        </w:tblPrEx>
        <w:trPr>
          <w:trHeight w:val="14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AD82D7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672483F">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2083345">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9E40288">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1BBF1CC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用人单位和医疗卫生机构未按规定报告职业病、疑似职业病，弄虚作假的，涉及职业病、疑似职业病合计4至8例的。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276D71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22A500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311980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警告；可以并处3万元以上4万元以下的罚款。</w:t>
            </w:r>
          </w:p>
        </w:tc>
      </w:tr>
      <w:tr w14:paraId="63ADD8D2">
        <w:tblPrEx>
          <w:tblCellMar>
            <w:top w:w="0" w:type="dxa"/>
            <w:left w:w="108" w:type="dxa"/>
            <w:bottom w:w="0" w:type="dxa"/>
            <w:right w:w="108" w:type="dxa"/>
          </w:tblCellMar>
        </w:tblPrEx>
        <w:trPr>
          <w:trHeight w:val="11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38912E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F5E460E">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1EE4B45">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7F80D4B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7AB2948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用人单位和医疗卫生机构未按照规定报告职业病或疑似职业病合计9例以上的。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88BD73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12F865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673016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警告；可以并处7千元以上1万元以下的罚款。</w:t>
            </w:r>
          </w:p>
        </w:tc>
      </w:tr>
      <w:tr w14:paraId="01A9D417">
        <w:tblPrEx>
          <w:tblCellMar>
            <w:top w:w="0" w:type="dxa"/>
            <w:left w:w="108" w:type="dxa"/>
            <w:bottom w:w="0" w:type="dxa"/>
            <w:right w:w="108" w:type="dxa"/>
          </w:tblCellMar>
        </w:tblPrEx>
        <w:trPr>
          <w:trHeight w:val="130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2685A7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5B6EF0E">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0E2822C">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02B8B865">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4BFA514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用人单位和医疗卫生机构未按规定报告职业病、疑似职业病，弄虚作假的，涉及职业病、疑似职业病合计9例以上的。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F4045D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5552D6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9DF6DD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警告；可以并处4万元以上5万元以下的罚款。</w:t>
            </w:r>
          </w:p>
        </w:tc>
      </w:tr>
      <w:tr w14:paraId="6D8D38F5">
        <w:tblPrEx>
          <w:tblCellMar>
            <w:top w:w="0" w:type="dxa"/>
            <w:left w:w="108" w:type="dxa"/>
            <w:bottom w:w="0" w:type="dxa"/>
            <w:right w:w="108" w:type="dxa"/>
          </w:tblCellMar>
        </w:tblPrEx>
        <w:trPr>
          <w:trHeight w:val="1108"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4E6382A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14:paraId="4F2B594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r>
              <w:rPr>
                <w:rFonts w:hint="eastAsia" w:ascii="宋体" w:hAnsi="宋体" w:cs="宋体"/>
                <w:kern w:val="0"/>
                <w:sz w:val="20"/>
                <w:szCs w:val="20"/>
                <w:lang w:bidi="ar"/>
              </w:rPr>
              <w:br w:type="textWrapping"/>
            </w:r>
            <w:r>
              <w:rPr>
                <w:rFonts w:hint="eastAsia" w:ascii="宋体" w:hAnsi="宋体" w:cs="宋体"/>
                <w:kern w:val="0"/>
                <w:sz w:val="20"/>
                <w:szCs w:val="20"/>
                <w:lang w:bidi="ar"/>
              </w:rPr>
              <w:t>（一）隐瞒技术、工艺、设备、材料所产生的职业病危害而采用的；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（二）隐瞒本单位职业卫生真实情况的；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（三）可能发生急性职业损伤的有毒、有害工作场所、放射工作场所或者放射性同位素的运输、贮存不符合本法第二十五条规定的；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（四）使用国家明令禁止使用的可能产生职业病危害的设备或者材料的；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（五）将产生职业病危害的作业转移给没有职业病防护条件的单位和 个人，或者没有职业病防护条件的单位和个人接受产生职业病危害的作业的；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（六）擅自拆除、停止使用职业病防护设备或者应急救援设施的；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（七）安排未经职业健康检查的劳动者、有职业禁忌的劳动者、未成年工或者孕期、哺乳期女职工从事接触职业病危害的作业或者禁忌作业的；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（八）违章指挥和强令劳动者进行没有职业病防护措施的作业的。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401EBE7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隐瞒技术、工艺、设备、材料所产生的职业病危害而采用的。</w:t>
            </w:r>
          </w:p>
        </w:tc>
        <w:tc>
          <w:tcPr>
            <w:tcW w:w="872" w:type="dxa"/>
            <w:tcBorders>
              <w:top w:val="single" w:color="000000" w:sz="4" w:space="0"/>
              <w:left w:val="single" w:color="000000" w:sz="4" w:space="0"/>
              <w:bottom w:val="single" w:color="000000" w:sz="4" w:space="0"/>
              <w:right w:val="single" w:color="000000" w:sz="4" w:space="0"/>
            </w:tcBorders>
            <w:vAlign w:val="center"/>
          </w:tcPr>
          <w:p w14:paraId="1717966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1C66D89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CDBB14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858743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14:paraId="0A746941">
        <w:tblPrEx>
          <w:tblCellMar>
            <w:top w:w="0" w:type="dxa"/>
            <w:left w:w="108" w:type="dxa"/>
            <w:bottom w:w="0" w:type="dxa"/>
            <w:right w:w="108" w:type="dxa"/>
          </w:tblCellMar>
        </w:tblPrEx>
        <w:trPr>
          <w:trHeight w:val="98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03FAC6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28243F1">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1BB1E89">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FF141B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44BE9CF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5A3E51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D9B458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14:paraId="65CA773A">
        <w:tblPrEx>
          <w:tblCellMar>
            <w:top w:w="0" w:type="dxa"/>
            <w:left w:w="108" w:type="dxa"/>
            <w:bottom w:w="0" w:type="dxa"/>
            <w:right w:w="108" w:type="dxa"/>
          </w:tblCellMar>
        </w:tblPrEx>
        <w:trPr>
          <w:trHeight w:val="8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C4714F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806132B">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0D59560">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25D3D33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12BC6C8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9BC2F2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F33AE0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14:paraId="472127B1">
        <w:tblPrEx>
          <w:tblCellMar>
            <w:top w:w="0" w:type="dxa"/>
            <w:left w:w="108" w:type="dxa"/>
            <w:bottom w:w="0" w:type="dxa"/>
            <w:right w:w="108" w:type="dxa"/>
          </w:tblCellMar>
        </w:tblPrEx>
        <w:trPr>
          <w:trHeight w:val="64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D47501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C3E0F5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FFD65D0">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784C0DEB">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1C2C42B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41F280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0997D5A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6A20B22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14:paraId="3DA67745">
        <w:tblPrEx>
          <w:tblCellMar>
            <w:top w:w="0" w:type="dxa"/>
            <w:left w:w="108" w:type="dxa"/>
            <w:bottom w:w="0" w:type="dxa"/>
            <w:right w:w="108" w:type="dxa"/>
          </w:tblCellMar>
        </w:tblPrEx>
        <w:trPr>
          <w:trHeight w:val="80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9CADAE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7395D7F">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71E8C03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隐瞒本单位职业卫生真实情况的。</w:t>
            </w:r>
          </w:p>
        </w:tc>
        <w:tc>
          <w:tcPr>
            <w:tcW w:w="872" w:type="dxa"/>
            <w:tcBorders>
              <w:top w:val="single" w:color="000000" w:sz="4" w:space="0"/>
              <w:left w:val="single" w:color="000000" w:sz="4" w:space="0"/>
              <w:bottom w:val="single" w:color="000000" w:sz="4" w:space="0"/>
              <w:right w:val="single" w:color="000000" w:sz="4" w:space="0"/>
            </w:tcBorders>
            <w:vAlign w:val="center"/>
          </w:tcPr>
          <w:p w14:paraId="2007A13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70E0A46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CF8CCC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1AD11E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14:paraId="7F9BCA31">
        <w:tblPrEx>
          <w:tblCellMar>
            <w:top w:w="0" w:type="dxa"/>
            <w:left w:w="108" w:type="dxa"/>
            <w:bottom w:w="0" w:type="dxa"/>
            <w:right w:w="108" w:type="dxa"/>
          </w:tblCellMar>
        </w:tblPrEx>
        <w:trPr>
          <w:trHeight w:val="66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F9CE4C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46532F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11454CA">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20F7449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76AFC77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DC255A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FCE1E6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14:paraId="1BE9D38D">
        <w:tblPrEx>
          <w:tblCellMar>
            <w:top w:w="0" w:type="dxa"/>
            <w:left w:w="108" w:type="dxa"/>
            <w:bottom w:w="0" w:type="dxa"/>
            <w:right w:w="108" w:type="dxa"/>
          </w:tblCellMar>
        </w:tblPrEx>
        <w:trPr>
          <w:trHeight w:val="82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7A248F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E60420F">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AB5C56C">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5C50DC2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1D00B8E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670C36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0AD815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14:paraId="7D5CB694">
        <w:tblPrEx>
          <w:tblCellMar>
            <w:top w:w="0" w:type="dxa"/>
            <w:left w:w="108" w:type="dxa"/>
            <w:bottom w:w="0" w:type="dxa"/>
            <w:right w:w="108" w:type="dxa"/>
          </w:tblCellMar>
        </w:tblPrEx>
        <w:trPr>
          <w:trHeight w:val="120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B0857B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E6F943B">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D69F5A5">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471C111E">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E8D152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0D2A34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7528808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14:paraId="1B0FE6C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14:paraId="13E34EC7">
        <w:tblPrEx>
          <w:tblCellMar>
            <w:top w:w="0" w:type="dxa"/>
            <w:left w:w="108" w:type="dxa"/>
            <w:bottom w:w="0" w:type="dxa"/>
            <w:right w:w="108" w:type="dxa"/>
          </w:tblCellMar>
        </w:tblPrEx>
        <w:trPr>
          <w:trHeight w:val="18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426330D">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8A93061">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08C42F4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可能发生急性职业损伤的有毒、有害工作场所、放射工作场所或者放射性同位素的运输、贮存不符合本法第二十五条规定的。</w:t>
            </w:r>
          </w:p>
        </w:tc>
        <w:tc>
          <w:tcPr>
            <w:tcW w:w="872" w:type="dxa"/>
            <w:tcBorders>
              <w:top w:val="single" w:color="000000" w:sz="4" w:space="0"/>
              <w:left w:val="single" w:color="000000" w:sz="4" w:space="0"/>
              <w:bottom w:val="single" w:color="000000" w:sz="4" w:space="0"/>
              <w:right w:val="single" w:color="000000" w:sz="4" w:space="0"/>
            </w:tcBorders>
            <w:vAlign w:val="center"/>
          </w:tcPr>
          <w:p w14:paraId="1013729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9AF526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有可能发生急性职业损伤的有毒、有害工作场所、放射工作场所或者放射性同位素的运输、贮存不符合《中华人民共和国职业病防治法》第二十五条规定，涉及劳动者9人以下的。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D50476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0B9156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14:paraId="64A0AB5E">
        <w:tblPrEx>
          <w:tblCellMar>
            <w:top w:w="0" w:type="dxa"/>
            <w:left w:w="108" w:type="dxa"/>
            <w:bottom w:w="0" w:type="dxa"/>
            <w:right w:w="108" w:type="dxa"/>
          </w:tblCellMar>
        </w:tblPrEx>
        <w:trPr>
          <w:trHeight w:val="178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A85E5D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322554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456C991">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5DD944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07CB501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有可能发生急性职业损伤的有毒、有害工作场所、放射工作场所或者放射性同位素的运输、贮存不符合《中华人民共和国职业病防治法》第二十五条规定，涉及劳动者10至49人的。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779456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549D75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14:paraId="2862FCBE">
        <w:tblPrEx>
          <w:tblCellMar>
            <w:top w:w="0" w:type="dxa"/>
            <w:left w:w="108" w:type="dxa"/>
            <w:bottom w:w="0" w:type="dxa"/>
            <w:right w:w="108" w:type="dxa"/>
          </w:tblCellMar>
        </w:tblPrEx>
        <w:trPr>
          <w:trHeight w:val="174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D51D4F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0F3BCCB">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B90F8EC">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3D6C694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78CE0B7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有可能发生急性职业损伤的有毒、有害工作场所、放射工作场所或者放射性同位素的运输、贮存不符合《中华人民共和国职业病防治法》第二十五条规定，涉及劳动者50人以上的。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218324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0532DF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14:paraId="2E4D0202">
        <w:tblPrEx>
          <w:tblCellMar>
            <w:top w:w="0" w:type="dxa"/>
            <w:left w:w="108" w:type="dxa"/>
            <w:bottom w:w="0" w:type="dxa"/>
            <w:right w:w="108" w:type="dxa"/>
          </w:tblCellMar>
        </w:tblPrEx>
        <w:trPr>
          <w:trHeight w:val="19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F7CF52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3F0C91E">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46FCAC9">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E6C89A4">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0A2C722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可能发生急性职业损伤的有毒、有害工作场所、放射工作场所或者放射性同位素的运输、贮存不符合《中华人民共和国职业病防治法》第二十五条规定，已经造成严重危害后果、社会影响恶劣的。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4E1CAF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19BBEB3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14:paraId="0B58FD64">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14:paraId="713E7CF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14:paraId="334CAD73">
        <w:tblPrEx>
          <w:tblCellMar>
            <w:top w:w="0" w:type="dxa"/>
            <w:left w:w="108" w:type="dxa"/>
            <w:bottom w:w="0" w:type="dxa"/>
            <w:right w:w="108" w:type="dxa"/>
          </w:tblCellMar>
        </w:tblPrEx>
        <w:trPr>
          <w:trHeight w:val="10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A612D3A">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1CBAEE0">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4EA7295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使用国家明令禁止使用的可能产生职业病危害的设备或者材料的。</w:t>
            </w:r>
          </w:p>
        </w:tc>
        <w:tc>
          <w:tcPr>
            <w:tcW w:w="872" w:type="dxa"/>
            <w:tcBorders>
              <w:top w:val="single" w:color="000000" w:sz="4" w:space="0"/>
              <w:left w:val="single" w:color="000000" w:sz="4" w:space="0"/>
              <w:bottom w:val="single" w:color="000000" w:sz="4" w:space="0"/>
              <w:right w:val="single" w:color="000000" w:sz="4" w:space="0"/>
            </w:tcBorders>
            <w:vAlign w:val="center"/>
          </w:tcPr>
          <w:p w14:paraId="2A7E9A6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54296B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231873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EBCCA7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14:paraId="299D6271">
        <w:tblPrEx>
          <w:tblCellMar>
            <w:top w:w="0" w:type="dxa"/>
            <w:left w:w="108" w:type="dxa"/>
            <w:bottom w:w="0" w:type="dxa"/>
            <w:right w:w="108" w:type="dxa"/>
          </w:tblCellMar>
        </w:tblPrEx>
        <w:trPr>
          <w:trHeight w:val="8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8EA02FE">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074B6D3">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111E1DA">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0850F4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3B38700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2119E7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10C572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14:paraId="650339FA">
        <w:tblPrEx>
          <w:tblCellMar>
            <w:top w:w="0" w:type="dxa"/>
            <w:left w:w="108" w:type="dxa"/>
            <w:bottom w:w="0" w:type="dxa"/>
            <w:right w:w="108" w:type="dxa"/>
          </w:tblCellMar>
        </w:tblPrEx>
        <w:trPr>
          <w:trHeight w:val="90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683031A">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9CE2FEA">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E2D0791">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49CCB5C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49AEA4C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E3EC44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0BBCFC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14:paraId="02A497B3">
        <w:tblPrEx>
          <w:tblCellMar>
            <w:top w:w="0" w:type="dxa"/>
            <w:left w:w="108" w:type="dxa"/>
            <w:bottom w:w="0" w:type="dxa"/>
            <w:right w:w="108" w:type="dxa"/>
          </w:tblCellMar>
        </w:tblPrEx>
        <w:trPr>
          <w:trHeight w:val="11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1F3639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94F5201">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0C7FED7">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AFEF888">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7E6A871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325C04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6DE8F95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14:paraId="325E1C68">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14:paraId="00AE2BB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14:paraId="29CA40D4">
        <w:tblPrEx>
          <w:tblCellMar>
            <w:top w:w="0" w:type="dxa"/>
            <w:left w:w="108" w:type="dxa"/>
            <w:bottom w:w="0" w:type="dxa"/>
            <w:right w:w="108" w:type="dxa"/>
          </w:tblCellMar>
        </w:tblPrEx>
        <w:trPr>
          <w:trHeight w:val="147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000D759">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426B304">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28AEA41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将产生职业病危害的作业转移给没有职业病防护条件的单位和个人，或者没有职业病防护条件的单位和个人接受产生职业病危害的作业的。</w:t>
            </w:r>
          </w:p>
        </w:tc>
        <w:tc>
          <w:tcPr>
            <w:tcW w:w="872" w:type="dxa"/>
            <w:tcBorders>
              <w:top w:val="single" w:color="000000" w:sz="4" w:space="0"/>
              <w:left w:val="single" w:color="000000" w:sz="4" w:space="0"/>
              <w:bottom w:val="single" w:color="000000" w:sz="4" w:space="0"/>
              <w:right w:val="single" w:color="000000" w:sz="4" w:space="0"/>
            </w:tcBorders>
            <w:vAlign w:val="center"/>
          </w:tcPr>
          <w:p w14:paraId="7DF43C1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7871F0F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B6B968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64FE65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14:paraId="6F2ABC08">
        <w:tblPrEx>
          <w:tblCellMar>
            <w:top w:w="0" w:type="dxa"/>
            <w:left w:w="108" w:type="dxa"/>
            <w:bottom w:w="0" w:type="dxa"/>
            <w:right w:w="108" w:type="dxa"/>
          </w:tblCellMar>
        </w:tblPrEx>
        <w:trPr>
          <w:trHeight w:val="164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8DC3A0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5336C06">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4CFDF4E">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424239B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5CD9B28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751698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A50C45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14:paraId="39443A63">
        <w:tblPrEx>
          <w:tblCellMar>
            <w:top w:w="0" w:type="dxa"/>
            <w:left w:w="108" w:type="dxa"/>
            <w:bottom w:w="0" w:type="dxa"/>
            <w:right w:w="108" w:type="dxa"/>
          </w:tblCellMar>
        </w:tblPrEx>
        <w:trPr>
          <w:trHeight w:val="141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5E811CA">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A14D478">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2B70261">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3A75D69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7FACD14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D3574C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8407CA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14:paraId="7FBE94DA">
        <w:tblPrEx>
          <w:tblCellMar>
            <w:top w:w="0" w:type="dxa"/>
            <w:left w:w="108" w:type="dxa"/>
            <w:bottom w:w="0" w:type="dxa"/>
            <w:right w:w="108" w:type="dxa"/>
          </w:tblCellMar>
        </w:tblPrEx>
        <w:trPr>
          <w:trHeight w:val="154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22390EDB">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F3B0503">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7B0014F">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63F19BF0">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2B0CF41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34C8E0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14:paraId="075F8B0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35659B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14:paraId="45C92156">
        <w:tblPrEx>
          <w:tblCellMar>
            <w:top w:w="0" w:type="dxa"/>
            <w:left w:w="108" w:type="dxa"/>
            <w:bottom w:w="0" w:type="dxa"/>
            <w:right w:w="108" w:type="dxa"/>
          </w:tblCellMar>
        </w:tblPrEx>
        <w:trPr>
          <w:trHeight w:val="9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F4CBED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44BDCEC">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672278F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擅自拆除、停止使用职业病防护设备或者应急救援设施的。</w:t>
            </w:r>
          </w:p>
        </w:tc>
        <w:tc>
          <w:tcPr>
            <w:tcW w:w="872" w:type="dxa"/>
            <w:tcBorders>
              <w:top w:val="single" w:color="000000" w:sz="4" w:space="0"/>
              <w:left w:val="single" w:color="000000" w:sz="4" w:space="0"/>
              <w:bottom w:val="single" w:color="000000" w:sz="4" w:space="0"/>
              <w:right w:val="single" w:color="000000" w:sz="4" w:space="0"/>
            </w:tcBorders>
            <w:vAlign w:val="center"/>
          </w:tcPr>
          <w:p w14:paraId="2138114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30B72DB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67B651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D40709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14:paraId="6128F26D">
        <w:tblPrEx>
          <w:tblCellMar>
            <w:top w:w="0" w:type="dxa"/>
            <w:left w:w="108" w:type="dxa"/>
            <w:bottom w:w="0" w:type="dxa"/>
            <w:right w:w="108" w:type="dxa"/>
          </w:tblCellMar>
        </w:tblPrEx>
        <w:trPr>
          <w:trHeight w:val="9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BBA3D6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DEA180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AB4A05E">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29AB324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26CC2F4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FF9DE1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D792D1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14:paraId="39B66EB9">
        <w:tblPrEx>
          <w:tblCellMar>
            <w:top w:w="0" w:type="dxa"/>
            <w:left w:w="108" w:type="dxa"/>
            <w:bottom w:w="0" w:type="dxa"/>
            <w:right w:w="108" w:type="dxa"/>
          </w:tblCellMar>
        </w:tblPrEx>
        <w:trPr>
          <w:trHeight w:val="10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CC8E8C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385B00C">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82C00D4">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0E54DB0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1317601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5EB511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FD9A72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14:paraId="3DE9B2E7">
        <w:tblPrEx>
          <w:tblCellMar>
            <w:top w:w="0" w:type="dxa"/>
            <w:left w:w="108" w:type="dxa"/>
            <w:bottom w:w="0" w:type="dxa"/>
            <w:right w:w="108" w:type="dxa"/>
          </w:tblCellMar>
        </w:tblPrEx>
        <w:trPr>
          <w:trHeight w:val="13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3B1A64B">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D5B476C">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91E89DA">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30A2DF6D">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2FC85A1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A93DFD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1B89937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14:paraId="1F738A9B">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14:paraId="0F8C14A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14:paraId="2A46CE56">
        <w:tblPrEx>
          <w:tblCellMar>
            <w:top w:w="0" w:type="dxa"/>
            <w:left w:w="108" w:type="dxa"/>
            <w:bottom w:w="0" w:type="dxa"/>
            <w:right w:w="108" w:type="dxa"/>
          </w:tblCellMar>
        </w:tblPrEx>
        <w:trPr>
          <w:trHeight w:val="16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013127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3657D75">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70C31BC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安排未经职业健康检查的劳动者、有职业禁忌的劳动者、未成年工或者孕期、哺乳期女职工从事接触职业病危害的作业或者禁忌作业的。</w:t>
            </w:r>
          </w:p>
        </w:tc>
        <w:tc>
          <w:tcPr>
            <w:tcW w:w="872" w:type="dxa"/>
            <w:tcBorders>
              <w:top w:val="single" w:color="000000" w:sz="4" w:space="0"/>
              <w:left w:val="single" w:color="000000" w:sz="4" w:space="0"/>
              <w:bottom w:val="single" w:color="000000" w:sz="4" w:space="0"/>
              <w:right w:val="single" w:color="000000" w:sz="4" w:space="0"/>
            </w:tcBorders>
            <w:vAlign w:val="center"/>
          </w:tcPr>
          <w:p w14:paraId="3D09E23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49DBBEF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用人单位安排9名以下未经职业健康检查的劳动者或安排1名有职业禁忌的劳动者、未成年工或者孕期、哺乳期女职工从事接触职业病危害的作业或者禁忌作业的。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452702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1F67748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14:paraId="64A764D3">
        <w:tblPrEx>
          <w:tblCellMar>
            <w:top w:w="0" w:type="dxa"/>
            <w:left w:w="108" w:type="dxa"/>
            <w:bottom w:w="0" w:type="dxa"/>
            <w:right w:w="108" w:type="dxa"/>
          </w:tblCellMar>
        </w:tblPrEx>
        <w:trPr>
          <w:trHeight w:val="169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6496E4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234CD5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3B6AD95">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2D0E896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11483E1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用人单位安排10至49名未经职业健康检查的劳动者或安排2至3名有职业禁忌的劳动者、未成年工或者孕期、哺乳期女职工从事接触职业病危害的作业或者禁忌作业的。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D52122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8156AE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14:paraId="51FB5EFD">
        <w:tblPrEx>
          <w:tblCellMar>
            <w:top w:w="0" w:type="dxa"/>
            <w:left w:w="108" w:type="dxa"/>
            <w:bottom w:w="0" w:type="dxa"/>
            <w:right w:w="108" w:type="dxa"/>
          </w:tblCellMar>
        </w:tblPrEx>
        <w:trPr>
          <w:trHeight w:val="184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6C17DC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68B0236">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326BDE0">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2911ED5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01F957F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用人单位安排50名以上未经职业健康检查的劳动者或安排4名以上有职业禁忌的劳动者、未成年工或者孕期、哺乳期女职工从事接触职业病危害的作业或者禁忌作业的。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60333D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064932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14:paraId="46143CAB">
        <w:tblPrEx>
          <w:tblCellMar>
            <w:top w:w="0" w:type="dxa"/>
            <w:left w:w="108" w:type="dxa"/>
            <w:bottom w:w="0" w:type="dxa"/>
            <w:right w:w="108" w:type="dxa"/>
          </w:tblCellMar>
        </w:tblPrEx>
        <w:trPr>
          <w:trHeight w:val="18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7B2D08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C1A3946">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D9D2EAF">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09DC038">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6AED4EB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用人单位安排未经职业健康检查的劳动者、有职业禁忌的劳动者、未成年工或者孕期、哺乳期女职工从事接触职业病危害的作业或者禁忌作业，已经造成严重危害后果、社会影响恶劣的。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981B09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0488503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14:paraId="6A1A8375">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14:paraId="19C49C6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14:paraId="5250CE27">
        <w:tblPrEx>
          <w:tblCellMar>
            <w:top w:w="0" w:type="dxa"/>
            <w:left w:w="108" w:type="dxa"/>
            <w:bottom w:w="0" w:type="dxa"/>
            <w:right w:w="108" w:type="dxa"/>
          </w:tblCellMar>
        </w:tblPrEx>
        <w:trPr>
          <w:trHeight w:val="8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8EF723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B301E57">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4ED8B7B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违章指挥和强令劳动者进行没有职业病防护措施的作业的。</w:t>
            </w:r>
          </w:p>
        </w:tc>
        <w:tc>
          <w:tcPr>
            <w:tcW w:w="872" w:type="dxa"/>
            <w:tcBorders>
              <w:top w:val="single" w:color="000000" w:sz="4" w:space="0"/>
              <w:left w:val="single" w:color="000000" w:sz="4" w:space="0"/>
              <w:bottom w:val="single" w:color="000000" w:sz="4" w:space="0"/>
              <w:right w:val="single" w:color="000000" w:sz="4" w:space="0"/>
            </w:tcBorders>
            <w:vAlign w:val="center"/>
          </w:tcPr>
          <w:p w14:paraId="5AFF35D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79C6160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52BEEB2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E314DC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14:paraId="202F2B4B">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0E5E20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1B1B684">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47E14AD">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52B1616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4A88CFD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F43964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17373E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14:paraId="4C3C8D98">
        <w:tblPrEx>
          <w:tblCellMar>
            <w:top w:w="0" w:type="dxa"/>
            <w:left w:w="108" w:type="dxa"/>
            <w:bottom w:w="0" w:type="dxa"/>
            <w:right w:w="108" w:type="dxa"/>
          </w:tblCellMar>
        </w:tblPrEx>
        <w:trPr>
          <w:trHeight w:val="68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D669F3A">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0CBA5BF6">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0731C73">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102EBF1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72B341E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A85E15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4384BE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14:paraId="69B8D921">
        <w:tblPrEx>
          <w:tblCellMar>
            <w:top w:w="0" w:type="dxa"/>
            <w:left w:w="108" w:type="dxa"/>
            <w:bottom w:w="0" w:type="dxa"/>
            <w:right w:w="108" w:type="dxa"/>
          </w:tblCellMar>
        </w:tblPrEx>
        <w:trPr>
          <w:trHeight w:val="115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957690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6CDDF87">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F0D361A">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4A813FF3">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D26095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50E106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5F0ED76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14:paraId="1C020AB0">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14:paraId="2159CBC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14:paraId="08646E01">
        <w:tblPrEx>
          <w:tblCellMar>
            <w:top w:w="0" w:type="dxa"/>
            <w:left w:w="108" w:type="dxa"/>
            <w:bottom w:w="0" w:type="dxa"/>
            <w:right w:w="108" w:type="dxa"/>
          </w:tblCellMar>
        </w:tblPrEx>
        <w:trPr>
          <w:trHeight w:val="113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342C7D4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14:paraId="1D1E3E9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7A254FE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用人单位违反本法规定，已经对劳动者生命健康造成严重损害的。</w:t>
            </w:r>
          </w:p>
        </w:tc>
        <w:tc>
          <w:tcPr>
            <w:tcW w:w="872" w:type="dxa"/>
            <w:tcBorders>
              <w:top w:val="single" w:color="000000" w:sz="4" w:space="0"/>
              <w:left w:val="single" w:color="000000" w:sz="4" w:space="0"/>
              <w:bottom w:val="single" w:color="000000" w:sz="4" w:space="0"/>
              <w:right w:val="single" w:color="000000" w:sz="4" w:space="0"/>
            </w:tcBorders>
            <w:vAlign w:val="center"/>
          </w:tcPr>
          <w:p w14:paraId="2AA16C39">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613939B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用人单位违反《中华人民共和国职业病防治法》规定，已经对3名以下劳动者生命健康造成严重损害的。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18CACE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责令停止产生职业病危害的作业；</w:t>
            </w:r>
          </w:p>
          <w:p w14:paraId="094202C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A7B8A1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责令停止产生职业病危害的作业，或者提请有关人民政府按照国务院规定的权限责令关闭；并处10万元以上22万元以下的罚款。</w:t>
            </w:r>
          </w:p>
        </w:tc>
      </w:tr>
      <w:tr w14:paraId="209FB028">
        <w:tblPrEx>
          <w:tblCellMar>
            <w:top w:w="0" w:type="dxa"/>
            <w:left w:w="108" w:type="dxa"/>
            <w:bottom w:w="0" w:type="dxa"/>
            <w:right w:w="108" w:type="dxa"/>
          </w:tblCellMar>
        </w:tblPrEx>
        <w:trPr>
          <w:trHeight w:val="132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61482C6">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D9A48B5">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3E5C456">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799FDCC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49EF277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用人单位违反《中华人民共和国职业病防治法》规定，已经对4至8名劳动者生命健康造成严重损害的。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41CD7A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责令停止产生职业病危害的作业；</w:t>
            </w:r>
          </w:p>
          <w:p w14:paraId="6D97221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60D6C9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责令停止产生职业病危害的作业，或者提请有关人民政府按照国务院规定的权限责令关闭；并处22万元以上38万元以下的罚款。</w:t>
            </w:r>
          </w:p>
        </w:tc>
      </w:tr>
      <w:tr w14:paraId="463482CA">
        <w:tblPrEx>
          <w:tblCellMar>
            <w:top w:w="0" w:type="dxa"/>
            <w:left w:w="108" w:type="dxa"/>
            <w:bottom w:w="0" w:type="dxa"/>
            <w:right w:w="108" w:type="dxa"/>
          </w:tblCellMar>
        </w:tblPrEx>
        <w:trPr>
          <w:trHeight w:val="11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F4DC8A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60CF1DE">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30E8EA5">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52F1474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3610C7C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用人单位违反《中华人民共和国职业病防治法》规定，已经对9名以上劳动者生命健康造成严重损害的。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E9C6D33">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责令停止产生职业病危害的作业；</w:t>
            </w:r>
          </w:p>
          <w:p w14:paraId="09CAF39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148379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责令停止产生职业病危害的作业，或者提请有关人民政府按照国务院规定的权限责令关闭；并处38万元以上50万元以下的罚款。</w:t>
            </w:r>
          </w:p>
        </w:tc>
      </w:tr>
      <w:tr w14:paraId="45664C1C">
        <w:tblPrEx>
          <w:tblCellMar>
            <w:top w:w="0" w:type="dxa"/>
            <w:left w:w="108" w:type="dxa"/>
            <w:bottom w:w="0" w:type="dxa"/>
            <w:right w:w="108" w:type="dxa"/>
          </w:tblCellMar>
        </w:tblPrEx>
        <w:trPr>
          <w:trHeight w:val="966"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09E1826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14:paraId="7FF0D48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r>
              <w:rPr>
                <w:rFonts w:hint="eastAsia" w:ascii="宋体" w:hAnsi="宋体" w:cs="宋体"/>
                <w:kern w:val="0"/>
                <w:sz w:val="20"/>
                <w:szCs w:val="20"/>
                <w:lang w:bidi="ar"/>
              </w:rPr>
              <w:br w:type="textWrapping"/>
            </w:r>
            <w:r>
              <w:rPr>
                <w:rFonts w:hint="eastAsia" w:ascii="宋体" w:hAnsi="宋体" w:cs="宋体"/>
                <w:kern w:val="0"/>
                <w:sz w:val="20"/>
                <w:szCs w:val="20"/>
                <w:lang w:bidi="ar"/>
              </w:rPr>
              <w:t>（一）超出资质认可或者诊疗项目登记范围从事职业卫生技术服务或者职业病诊断的；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（二）不按照本法规定履行法定职责的；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（三）出具虚假证明文件的。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08B3F95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超出资质认可或者诊疗项目登记范围从事职业卫生技术服务或者职业病诊断的。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251E7E6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16E9B91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超出资质认可或者诊疗项目登记范围从事职业卫生技术服务或者职业病诊断，没有违法所得。</w:t>
            </w:r>
          </w:p>
        </w:tc>
        <w:tc>
          <w:tcPr>
            <w:tcW w:w="1356" w:type="dxa"/>
            <w:tcBorders>
              <w:top w:val="single" w:color="000000" w:sz="4" w:space="0"/>
              <w:left w:val="single" w:color="000000" w:sz="4" w:space="0"/>
              <w:bottom w:val="single" w:color="000000" w:sz="4" w:space="0"/>
              <w:right w:val="single" w:color="000000" w:sz="4" w:space="0"/>
            </w:tcBorders>
            <w:vAlign w:val="center"/>
          </w:tcPr>
          <w:p w14:paraId="022E980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F57059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5B4832F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警告；并处5千元以上1万元以下的罚款。</w:t>
            </w:r>
          </w:p>
        </w:tc>
      </w:tr>
      <w:tr w14:paraId="1243CE2E">
        <w:tblPrEx>
          <w:tblCellMar>
            <w:top w:w="0" w:type="dxa"/>
            <w:left w:w="108" w:type="dxa"/>
            <w:bottom w:w="0" w:type="dxa"/>
            <w:right w:w="108" w:type="dxa"/>
          </w:tblCellMar>
        </w:tblPrEx>
        <w:trPr>
          <w:trHeight w:val="159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1E5D862">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1B301FB">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6407116">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3CE6597B">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4A76241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从事职业卫生技术服务的机构和承担职业病诊断的医疗卫生机构超出资质认可或者诊疗项目登记范围从事职业卫生技术服务或者职业病诊断，违法所得3000元以下的。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8EBB21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105869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430F2A6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17CBB8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警告；没收违法所得；并处1万元以上1万6千元以下的罚款。</w:t>
            </w:r>
          </w:p>
        </w:tc>
      </w:tr>
      <w:tr w14:paraId="55A910E4">
        <w:tblPrEx>
          <w:tblCellMar>
            <w:top w:w="0" w:type="dxa"/>
            <w:left w:w="108" w:type="dxa"/>
            <w:bottom w:w="0" w:type="dxa"/>
            <w:right w:w="108" w:type="dxa"/>
          </w:tblCellMar>
        </w:tblPrEx>
        <w:trPr>
          <w:trHeight w:val="152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450D9D1">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FDB76FD">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803C1FE">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5B608006">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043F918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从事职业卫生技术服务的机构和承担职业病诊断的医疗卫生机构超出资质认可或者诊疗项目登记范围从事职业卫生技术服务或者职业病诊断，违法所得3000元以上5000元以下的。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700191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7FBC3C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6132C9D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D944FC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警告；没收违法所得；并处1万6千元以上2万元以下的罚款。</w:t>
            </w:r>
          </w:p>
        </w:tc>
      </w:tr>
      <w:tr w14:paraId="56DF79F5">
        <w:tblPrEx>
          <w:tblCellMar>
            <w:top w:w="0" w:type="dxa"/>
            <w:left w:w="108" w:type="dxa"/>
            <w:bottom w:w="0" w:type="dxa"/>
            <w:right w:w="108" w:type="dxa"/>
          </w:tblCellMar>
        </w:tblPrEx>
        <w:trPr>
          <w:trHeight w:val="13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2C5972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AA782F5">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778A0B2">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6815E8F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11474B5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从事职业卫生技术服务的机构和承担职业病诊断的医疗卫生机构超出资质认可或者诊疗项目登记范围从事职业卫生技术服务或者职业病诊断，违法所得5000元以上20000元以下的。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53BB2C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D4EF51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97592B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20CAD4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警告；没收违法所得；并处违法所得2倍以上3倍以下的罚款。</w:t>
            </w:r>
          </w:p>
        </w:tc>
      </w:tr>
      <w:tr w14:paraId="3099000E">
        <w:tblPrEx>
          <w:tblCellMar>
            <w:top w:w="0" w:type="dxa"/>
            <w:left w:w="108" w:type="dxa"/>
            <w:bottom w:w="0" w:type="dxa"/>
            <w:right w:w="108" w:type="dxa"/>
          </w:tblCellMar>
        </w:tblPrEx>
        <w:trPr>
          <w:trHeight w:val="177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23F95B4">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46FC0A2">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851348B">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423BB7AA">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858BEA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从事职业卫生技术服务的机构和承担职业病诊断的医疗卫生机构超出资质认可或者诊疗项目登记范围从事职业卫生技术服务或者职业病诊断，违法所得20000元以上50000元以下的。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AA4E0E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825D69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4531A97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B72A56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警告；没收违法所得；并处违法所得3倍以上4倍以下的罚款。</w:t>
            </w:r>
          </w:p>
        </w:tc>
      </w:tr>
      <w:tr w14:paraId="7F1692F7">
        <w:tblPrEx>
          <w:tblCellMar>
            <w:top w:w="0" w:type="dxa"/>
            <w:left w:w="108" w:type="dxa"/>
            <w:bottom w:w="0" w:type="dxa"/>
            <w:right w:w="108" w:type="dxa"/>
          </w:tblCellMar>
        </w:tblPrEx>
        <w:trPr>
          <w:trHeight w:val="13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CCDFE1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E68DCD1">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BA65F74">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47292AE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7BE59F7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从事职业卫生技术服务的机构和承担职业病诊断的医疗卫生机构超出资质认可或者诊疗项目登记范围从事职业卫生技术服务或者职业病诊断，违法所得50000元以上的。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763A99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143A33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2A0174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1396D2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警告；没收违法所得；并处违法所得4倍以上5倍以下的罚款。</w:t>
            </w:r>
          </w:p>
        </w:tc>
      </w:tr>
      <w:tr w14:paraId="662478F3">
        <w:tblPrEx>
          <w:tblCellMar>
            <w:top w:w="0" w:type="dxa"/>
            <w:left w:w="108" w:type="dxa"/>
            <w:bottom w:w="0" w:type="dxa"/>
            <w:right w:w="108" w:type="dxa"/>
          </w:tblCellMar>
        </w:tblPrEx>
        <w:trPr>
          <w:trHeight w:val="13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0B61B0D">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C080AEF">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880DCB4">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0A29D504">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6359AE0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DCA5DC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A5E3A9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取消资格</w:t>
            </w:r>
          </w:p>
        </w:tc>
        <w:tc>
          <w:tcPr>
            <w:tcW w:w="3002" w:type="dxa"/>
            <w:tcBorders>
              <w:top w:val="single" w:color="000000" w:sz="4" w:space="0"/>
              <w:left w:val="single" w:color="000000" w:sz="4" w:space="0"/>
              <w:bottom w:val="single" w:color="000000" w:sz="4" w:space="0"/>
              <w:right w:val="single" w:color="000000" w:sz="4" w:space="0"/>
            </w:tcBorders>
            <w:vAlign w:val="center"/>
          </w:tcPr>
          <w:p w14:paraId="160F112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没收违法所得；由原认可或者登记机关取消其相应的资格。</w:t>
            </w:r>
          </w:p>
        </w:tc>
      </w:tr>
      <w:tr w14:paraId="27BD55AA">
        <w:tblPrEx>
          <w:tblCellMar>
            <w:top w:w="0" w:type="dxa"/>
            <w:left w:w="108" w:type="dxa"/>
            <w:bottom w:w="0" w:type="dxa"/>
            <w:right w:w="108" w:type="dxa"/>
          </w:tblCellMar>
        </w:tblPrEx>
        <w:trPr>
          <w:trHeight w:val="12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C13A98E">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AA08F41">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3B10972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不按照本法规定履行法定职责的。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3314A94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1BD3541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从事职业卫生技术服务的机构和承担职业病诊断的医疗卫生机构不按照《中华人民共和国职业病防治法》规定履行法定职责，没有违法所得的。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20B8AAB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F89093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AE7E5D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警告；并处5千元以上1万元以下的罚款。</w:t>
            </w:r>
          </w:p>
        </w:tc>
      </w:tr>
      <w:tr w14:paraId="563DA193">
        <w:tblPrEx>
          <w:tblCellMar>
            <w:top w:w="0" w:type="dxa"/>
            <w:left w:w="108" w:type="dxa"/>
            <w:bottom w:w="0" w:type="dxa"/>
            <w:right w:w="108" w:type="dxa"/>
          </w:tblCellMar>
        </w:tblPrEx>
        <w:trPr>
          <w:trHeight w:val="145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C3C46EF">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D299B7B">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A961B31">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5A1FC349">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56E9363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从事职业卫生技术服务的机构和承担职业病诊断的医疗卫生机构不按照《中华人民共和国职业病防治法》规定履行法定职责，违法所得3000元以下的。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4604EA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673E5D0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1ED26F4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F65772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警告；没收违法所得；并处1万元以上1万6千元以下的罚款。</w:t>
            </w:r>
          </w:p>
        </w:tc>
      </w:tr>
      <w:tr w14:paraId="31E1B3AF">
        <w:tblPrEx>
          <w:tblCellMar>
            <w:top w:w="0" w:type="dxa"/>
            <w:left w:w="108" w:type="dxa"/>
            <w:bottom w:w="0" w:type="dxa"/>
            <w:right w:w="108" w:type="dxa"/>
          </w:tblCellMar>
        </w:tblPrEx>
        <w:trPr>
          <w:trHeight w:val="10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813E4C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B0B54C5">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55E2FCE">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6A6C320">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69A0AEB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从事职业卫生技术服务的机构和承担职业病诊断的医疗卫生机构不按照《中华人民共和国职业病防治法》规定履行法定职责，违法所得3000元以上5000元以下的。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61D248D2">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22FFC3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BDEAAB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C819AC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警告；没收违法所得；并处1万6千元以上2万元以下的罚款。</w:t>
            </w:r>
          </w:p>
        </w:tc>
      </w:tr>
      <w:tr w14:paraId="3F8E13F6">
        <w:tblPrEx>
          <w:tblCellMar>
            <w:top w:w="0" w:type="dxa"/>
            <w:left w:w="108" w:type="dxa"/>
            <w:bottom w:w="0" w:type="dxa"/>
            <w:right w:w="108" w:type="dxa"/>
          </w:tblCellMar>
        </w:tblPrEx>
        <w:trPr>
          <w:trHeight w:val="16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4151C81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77DA087F">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D2BF9BD">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6EF453D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641C915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从事职业卫生技术服务的机构和承担职业病诊断的医疗卫生机构不按照《中华人民共和国职业病防治法》规定履行法定职责，违法所得5000元以上20000元以下的。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88A92E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3F58798">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54FA396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F73CEF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警告；没收违法所得；并处违法所得2倍以上3倍以下的罚款。</w:t>
            </w:r>
          </w:p>
        </w:tc>
      </w:tr>
      <w:tr w14:paraId="14D6BA31">
        <w:tblPrEx>
          <w:tblCellMar>
            <w:top w:w="0" w:type="dxa"/>
            <w:left w:w="108" w:type="dxa"/>
            <w:bottom w:w="0" w:type="dxa"/>
            <w:right w:w="108" w:type="dxa"/>
          </w:tblCellMar>
        </w:tblPrEx>
        <w:trPr>
          <w:trHeight w:val="153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AFD312A">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084ED6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2C69CD87">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02A83B1">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0D3B4AD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从事职业卫生技术服务的机构和承担职业病诊断的医疗卫生机构不按照《中华人民共和国职业病防治法》规定履行法定职责，违法所得20000元以上50000元以下的。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7B54B6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52C77C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6FB7439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A879FC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警告；没收违法所得；并处违法所得3倍以上4倍以下的罚款。</w:t>
            </w:r>
          </w:p>
        </w:tc>
      </w:tr>
      <w:tr w14:paraId="010451ED">
        <w:tblPrEx>
          <w:tblCellMar>
            <w:top w:w="0" w:type="dxa"/>
            <w:left w:w="108" w:type="dxa"/>
            <w:bottom w:w="0" w:type="dxa"/>
            <w:right w:w="108" w:type="dxa"/>
          </w:tblCellMar>
        </w:tblPrEx>
        <w:trPr>
          <w:trHeight w:val="125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4DC1363">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7302F00">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F22E069">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5D83F5C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5CF5628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从事职业卫生技术服务的机构和承担职业病诊断的医疗卫生机构不按照《中华人民共和国职业病防治法》规定履行法定职责，违法所得50000元以上的。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661F26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4E1047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4831ACB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2467653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警告；没收违法所得；并处违法所得4倍以上5倍以下的罚款。</w:t>
            </w:r>
          </w:p>
        </w:tc>
      </w:tr>
      <w:tr w14:paraId="53E409AE">
        <w:tblPrEx>
          <w:tblCellMar>
            <w:top w:w="0" w:type="dxa"/>
            <w:left w:w="108" w:type="dxa"/>
            <w:bottom w:w="0" w:type="dxa"/>
            <w:right w:w="108" w:type="dxa"/>
          </w:tblCellMar>
        </w:tblPrEx>
        <w:trPr>
          <w:trHeight w:val="21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1D34770">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600B60A3">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CD612A2">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5B727451">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0E7CEEC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43B677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警告；没收违法所得；取消资格</w:t>
            </w:r>
          </w:p>
        </w:tc>
        <w:tc>
          <w:tcPr>
            <w:tcW w:w="3002" w:type="dxa"/>
            <w:tcBorders>
              <w:top w:val="single" w:color="000000" w:sz="4" w:space="0"/>
              <w:left w:val="single" w:color="000000" w:sz="4" w:space="0"/>
              <w:bottom w:val="single" w:color="000000" w:sz="4" w:space="0"/>
              <w:right w:val="single" w:color="000000" w:sz="4" w:space="0"/>
            </w:tcBorders>
            <w:vAlign w:val="center"/>
          </w:tcPr>
          <w:p w14:paraId="011B4B4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警告；没收违法所得；由原认可或者登记机关取消其相应的资格。</w:t>
            </w:r>
          </w:p>
        </w:tc>
      </w:tr>
      <w:tr w14:paraId="7E2784E4">
        <w:tblPrEx>
          <w:tblCellMar>
            <w:top w:w="0" w:type="dxa"/>
            <w:left w:w="108" w:type="dxa"/>
            <w:bottom w:w="0" w:type="dxa"/>
            <w:right w:w="108" w:type="dxa"/>
          </w:tblCellMar>
        </w:tblPrEx>
        <w:trPr>
          <w:trHeight w:val="196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115200D">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E64D0F9">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62392C4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出具虚假证明文件的。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0C27C31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16AC793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从事职业卫生技术服务的机构和承担职业病诊断的医疗卫生机构违反《中华人民共和国职业病防治法》规定出具虚假证明文件，没有违法所得的。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4474FE6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86A852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5E6CF3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警告；并处5千元以上1万元以下的罚款。</w:t>
            </w:r>
          </w:p>
        </w:tc>
      </w:tr>
      <w:tr w14:paraId="668502C2">
        <w:tblPrEx>
          <w:tblCellMar>
            <w:top w:w="0" w:type="dxa"/>
            <w:left w:w="108" w:type="dxa"/>
            <w:bottom w:w="0" w:type="dxa"/>
            <w:right w:w="108" w:type="dxa"/>
          </w:tblCellMar>
        </w:tblPrEx>
        <w:trPr>
          <w:trHeight w:val="209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D2CD67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22BC045">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56A96BF">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7B660CD">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1FB6963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从事职业卫生技术服务的机构和承担职业病诊断的医疗卫生机构违反《中华人民共和国职业病防治法》规定出具虚假证明文件，违法所得3000元以下的。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3167AA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34BC1C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0DC648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7D9057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警告；没收违法所得；并处1万元以上1万6千元以下的罚款。</w:t>
            </w:r>
          </w:p>
        </w:tc>
      </w:tr>
      <w:tr w14:paraId="6C771D7A">
        <w:tblPrEx>
          <w:tblCellMar>
            <w:top w:w="0" w:type="dxa"/>
            <w:left w:w="108" w:type="dxa"/>
            <w:bottom w:w="0" w:type="dxa"/>
            <w:right w:w="108" w:type="dxa"/>
          </w:tblCellMar>
        </w:tblPrEx>
        <w:trPr>
          <w:trHeight w:val="224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C439175">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56F98AE">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26F2AE6">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1756EEAA">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1775346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从事职业卫生技术服务的机构和承担职业病诊断的医疗卫生机构违反《中华人民共和国职业病防治法》规定出具虚假证明文件，违法所得3000元以上5000元</w:t>
            </w:r>
            <w:r>
              <w:rPr>
                <w:rFonts w:hint="eastAsia" w:ascii="宋体" w:hAnsi="宋体" w:cs="宋体"/>
                <w:kern w:val="0"/>
                <w:sz w:val="20"/>
                <w:szCs w:val="20"/>
                <w:lang w:eastAsia="zh-CN" w:bidi="ar"/>
              </w:rPr>
              <w:t>以上</w:t>
            </w:r>
            <w:r>
              <w:rPr>
                <w:rFonts w:hint="eastAsia" w:ascii="宋体" w:hAnsi="宋体" w:cs="宋体"/>
                <w:kern w:val="0"/>
                <w:sz w:val="20"/>
                <w:szCs w:val="20"/>
                <w:lang w:bidi="ar"/>
              </w:rPr>
              <w:t>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6A5102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C56E980">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13DD8B8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4C4009C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警告；没收违法所得；并处1万6千元以上2万元以下的罚款。</w:t>
            </w:r>
          </w:p>
        </w:tc>
      </w:tr>
      <w:tr w14:paraId="54D36468">
        <w:tblPrEx>
          <w:tblCellMar>
            <w:top w:w="0" w:type="dxa"/>
            <w:left w:w="108" w:type="dxa"/>
            <w:bottom w:w="0" w:type="dxa"/>
            <w:right w:w="108" w:type="dxa"/>
          </w:tblCellMar>
        </w:tblPrEx>
        <w:trPr>
          <w:trHeight w:val="19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0A7277A8">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2B6F55A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01E95876">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51BE78D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43852F2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从事职业卫生技术服务的机构和承担职业病诊断的医疗卫生机构违反《中华人民共和国职业病防治法》规定出具虚假证明文件，违法所得5000元以上20000元以下的。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36C66456">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FCC897A">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5709152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C59D9D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警告；没收违法所得；并处违法所得2倍以上3倍以下的罚款。</w:t>
            </w:r>
          </w:p>
        </w:tc>
      </w:tr>
      <w:tr w14:paraId="07288FA4">
        <w:tblPrEx>
          <w:tblCellMar>
            <w:top w:w="0" w:type="dxa"/>
            <w:left w:w="108" w:type="dxa"/>
            <w:bottom w:w="0" w:type="dxa"/>
            <w:right w:w="108" w:type="dxa"/>
          </w:tblCellMar>
        </w:tblPrEx>
        <w:trPr>
          <w:trHeight w:val="18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769E9F0E">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818A9F9">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D400060">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57D3DF35">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3B02A18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从事职业卫生技术服务的机构和承担职业病诊断的医疗卫生机构违反《中华人民共和国职业病防治法》规定出具虚假证明文件，违法所得20000元以上50000元以下的。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791F1C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F8062A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98BA78F">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340F508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警告；没收违法所得；并处违法所得3倍以上4倍以下的罚款。</w:t>
            </w:r>
          </w:p>
        </w:tc>
      </w:tr>
      <w:tr w14:paraId="33C7291C">
        <w:tblPrEx>
          <w:tblCellMar>
            <w:top w:w="0" w:type="dxa"/>
            <w:left w:w="108" w:type="dxa"/>
            <w:bottom w:w="0" w:type="dxa"/>
            <w:right w:w="108" w:type="dxa"/>
          </w:tblCellMar>
        </w:tblPrEx>
        <w:trPr>
          <w:trHeight w:val="16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5A77B28C">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3CCE13A8">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F6DC343">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14:paraId="2A4E507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42B796C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从事职业卫生技术服务的机构和承担职业病诊断的医疗卫生机构违反《中华人民共和国职业病防治法》规定出具虚假证明文件，违法所得50000元以上的。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5B9FF4E">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4A8C37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F3D5DB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0E79B1A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警告；没收违法所得；并处违法所得4倍以上5倍以下的罚款。</w:t>
            </w:r>
          </w:p>
        </w:tc>
      </w:tr>
      <w:tr w14:paraId="1CDBE962">
        <w:tblPrEx>
          <w:tblCellMar>
            <w:top w:w="0" w:type="dxa"/>
            <w:left w:w="108" w:type="dxa"/>
            <w:bottom w:w="0" w:type="dxa"/>
            <w:right w:w="108" w:type="dxa"/>
          </w:tblCellMar>
        </w:tblPrEx>
        <w:trPr>
          <w:trHeight w:val="175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15EB620A">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19065D63">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4EC10DE">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14:paraId="289A3EE0">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14:paraId="4E51273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2BA0FB5">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353CC139">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5EE2F57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取消资格</w:t>
            </w:r>
          </w:p>
        </w:tc>
        <w:tc>
          <w:tcPr>
            <w:tcW w:w="3002" w:type="dxa"/>
            <w:tcBorders>
              <w:top w:val="single" w:color="000000" w:sz="4" w:space="0"/>
              <w:left w:val="single" w:color="000000" w:sz="4" w:space="0"/>
              <w:bottom w:val="single" w:color="000000" w:sz="4" w:space="0"/>
              <w:right w:val="single" w:color="000000" w:sz="4" w:space="0"/>
            </w:tcBorders>
            <w:vAlign w:val="center"/>
          </w:tcPr>
          <w:p w14:paraId="0A2645A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警告；没收违法所得；由原认可或者登记机关取消其相应的资格。</w:t>
            </w:r>
          </w:p>
        </w:tc>
      </w:tr>
      <w:tr w14:paraId="3B0F7D18">
        <w:tblPrEx>
          <w:tblCellMar>
            <w:top w:w="0" w:type="dxa"/>
            <w:left w:w="108" w:type="dxa"/>
            <w:bottom w:w="0" w:type="dxa"/>
            <w:right w:w="108" w:type="dxa"/>
          </w:tblCellMar>
        </w:tblPrEx>
        <w:trPr>
          <w:trHeight w:val="187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16341C0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14:paraId="17FE767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1CDD985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职业病诊断鉴定委员会组成人员收受职业病诊断争议当事人的财物或者其他好处的。</w:t>
            </w:r>
          </w:p>
        </w:tc>
        <w:tc>
          <w:tcPr>
            <w:tcW w:w="872" w:type="dxa"/>
            <w:tcBorders>
              <w:top w:val="single" w:color="000000" w:sz="4" w:space="0"/>
              <w:left w:val="single" w:color="000000" w:sz="4" w:space="0"/>
              <w:bottom w:val="single" w:color="000000" w:sz="4" w:space="0"/>
              <w:right w:val="single" w:color="000000" w:sz="4" w:space="0"/>
            </w:tcBorders>
            <w:vAlign w:val="center"/>
          </w:tcPr>
          <w:p w14:paraId="14B5F67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14:paraId="2AEBA64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职业病诊断鉴定委员会组成人员收受职业病诊断争议当事人的财物或者其他好处，总价值1000元以下的。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7E5EC951">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EC740FF">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63FCA32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4ABC63D">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警告；没收收受的财物；可以并处3千元以上1万4千元以下的罚款；取消其担任职业病诊断鉴定委员会组成人员的资格，并从自治区人民政府卫生行政部门设立的专家库中予以除名。</w:t>
            </w:r>
          </w:p>
        </w:tc>
      </w:tr>
      <w:tr w14:paraId="4349F3CD">
        <w:tblPrEx>
          <w:tblCellMar>
            <w:top w:w="0" w:type="dxa"/>
            <w:left w:w="108" w:type="dxa"/>
            <w:bottom w:w="0" w:type="dxa"/>
            <w:right w:w="108" w:type="dxa"/>
          </w:tblCellMar>
        </w:tblPrEx>
        <w:trPr>
          <w:trHeight w:val="191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1DD09C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4DB6CF02">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534D2585">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365B519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14:paraId="12AD4CE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职业病诊断鉴定委员会组成人员收受职业病诊断争议当事人的财物或者其他好处，总价值超过1000元以上5000元以下的。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1CA0B944">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5F1F599C">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5DF90D60">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63959492">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警告；没收收受的财物；可以并处1万4千元以上3万3千元以下的罚款；取消其担任职业病诊断鉴定委员会组成人员的资格，并从自治区人民政府卫生行政部门设立的专家库中予以除名。</w:t>
            </w:r>
          </w:p>
        </w:tc>
      </w:tr>
      <w:tr w14:paraId="13720A93">
        <w:tblPrEx>
          <w:tblCellMar>
            <w:top w:w="0" w:type="dxa"/>
            <w:left w:w="108" w:type="dxa"/>
            <w:bottom w:w="0" w:type="dxa"/>
            <w:right w:w="108" w:type="dxa"/>
          </w:tblCellMar>
        </w:tblPrEx>
        <w:trPr>
          <w:trHeight w:val="21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620B0517">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14:paraId="5A46F3D4">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3AC91EE3">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DE40616">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14:paraId="117FF59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职业病诊断鉴定委员会组成人员收受职业病诊断争议当事人的财物或者其他好处，总价值5000元以上的。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14:paraId="08AA139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008B43BB">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92C49B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14:paraId="727F61F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警告；没收收受的财物；可以并处3万3千元以上5万元以下的罚款；取消其担任职业病诊断鉴定委员会组成人员的资格，并从自治区人民政府卫生行政部门设立的专家库中予以除名。</w:t>
            </w:r>
          </w:p>
        </w:tc>
      </w:tr>
    </w:tbl>
    <w:p w14:paraId="6DBE2715">
      <w:pPr>
        <w:jc w:val="center"/>
        <w:rPr>
          <w:rFonts w:hint="eastAsia" w:ascii="黑体" w:hAnsi="黑体" w:eastAsia="黑体" w:cs="黑体"/>
          <w:sz w:val="32"/>
          <w:szCs w:val="32"/>
        </w:rPr>
      </w:pPr>
    </w:p>
    <w:p w14:paraId="7C31FBA7">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四、《医疗纠纷预防和处理条例》</w:t>
      </w:r>
    </w:p>
    <w:p w14:paraId="36A3973C">
      <w:pPr>
        <w:rPr>
          <w:rFonts w:hint="eastAsia"/>
        </w:rPr>
      </w:pPr>
    </w:p>
    <w:tbl>
      <w:tblPr>
        <w:tblStyle w:val="5"/>
        <w:tblW w:w="13978" w:type="dxa"/>
        <w:jc w:val="center"/>
        <w:tblLayout w:type="autofit"/>
        <w:tblCellMar>
          <w:top w:w="0" w:type="dxa"/>
          <w:left w:w="108" w:type="dxa"/>
          <w:bottom w:w="0" w:type="dxa"/>
          <w:right w:w="108" w:type="dxa"/>
        </w:tblCellMar>
      </w:tblPr>
      <w:tblGrid>
        <w:gridCol w:w="423"/>
        <w:gridCol w:w="2782"/>
        <w:gridCol w:w="2401"/>
        <w:gridCol w:w="913"/>
        <w:gridCol w:w="2795"/>
        <w:gridCol w:w="1664"/>
        <w:gridCol w:w="3000"/>
      </w:tblGrid>
      <w:tr w14:paraId="11B75D37">
        <w:tblPrEx>
          <w:tblCellMar>
            <w:top w:w="0" w:type="dxa"/>
            <w:left w:w="108" w:type="dxa"/>
            <w:bottom w:w="0" w:type="dxa"/>
            <w:right w:w="108" w:type="dxa"/>
          </w:tblCellMar>
        </w:tblPrEx>
        <w:trPr>
          <w:trHeight w:val="253" w:hRule="atLeast"/>
          <w:tblHeader/>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14:paraId="696336BE">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14:paraId="2B7AD16D">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14:paraId="67F8A66F">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14:paraId="09A617C9">
            <w:pPr>
              <w:jc w:val="center"/>
              <w:rPr>
                <w:rFonts w:hint="eastAsia" w:ascii="黑体" w:hAnsi="黑体" w:eastAsia="黑体" w:cs="黑体"/>
                <w:sz w:val="20"/>
                <w:szCs w:val="20"/>
              </w:rPr>
            </w:pPr>
            <w:r>
              <w:rPr>
                <w:rFonts w:hint="eastAsia" w:ascii="黑体" w:hAnsi="黑体" w:eastAsia="黑体" w:cs="黑体"/>
                <w:sz w:val="20"/>
                <w:szCs w:val="20"/>
              </w:rPr>
              <w:t>裁量</w:t>
            </w:r>
          </w:p>
          <w:p w14:paraId="3B1AD302">
            <w:pPr>
              <w:jc w:val="center"/>
              <w:rPr>
                <w:rFonts w:hint="eastAsia" w:ascii="黑体" w:hAnsi="黑体" w:eastAsia="黑体" w:cs="黑体"/>
                <w:sz w:val="20"/>
                <w:szCs w:val="20"/>
              </w:rPr>
            </w:pPr>
            <w:r>
              <w:rPr>
                <w:rFonts w:hint="eastAsia" w:ascii="黑体" w:hAnsi="黑体" w:eastAsia="黑体" w:cs="黑体"/>
                <w:sz w:val="20"/>
                <w:szCs w:val="20"/>
              </w:rPr>
              <w:t>阶次</w:t>
            </w:r>
          </w:p>
        </w:tc>
        <w:tc>
          <w:tcPr>
            <w:tcW w:w="7459" w:type="dxa"/>
            <w:gridSpan w:val="3"/>
            <w:tcBorders>
              <w:top w:val="single" w:color="000000" w:sz="4" w:space="0"/>
              <w:left w:val="single" w:color="000000" w:sz="4" w:space="0"/>
              <w:bottom w:val="single" w:color="000000" w:sz="4" w:space="0"/>
              <w:right w:val="single" w:color="000000" w:sz="4" w:space="0"/>
            </w:tcBorders>
            <w:vAlign w:val="center"/>
          </w:tcPr>
          <w:p w14:paraId="0E8384E6">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14:paraId="679B5864">
        <w:tblPrEx>
          <w:tblCellMar>
            <w:top w:w="0" w:type="dxa"/>
            <w:left w:w="108" w:type="dxa"/>
            <w:bottom w:w="0" w:type="dxa"/>
            <w:right w:w="108" w:type="dxa"/>
          </w:tblCellMar>
        </w:tblPrEx>
        <w:trPr>
          <w:trHeight w:val="200" w:hRule="atLeast"/>
          <w:tblHeader/>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5FB2B2FE">
            <w:pPr>
              <w:jc w:val="center"/>
              <w:rPr>
                <w:rFonts w:hint="eastAsia" w:ascii="黑体" w:hAnsi="黑体" w:eastAsia="黑体" w:cs="黑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15F7150A">
            <w:pPr>
              <w:rPr>
                <w:rFonts w:hint="eastAsia" w:ascii="黑体" w:hAnsi="黑体" w:eastAsia="黑体" w:cs="黑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11950E82">
            <w:pPr>
              <w:rPr>
                <w:rFonts w:hint="eastAsia" w:ascii="黑体" w:hAnsi="黑体" w:eastAsia="黑体" w:cs="黑体"/>
                <w:sz w:val="20"/>
                <w:szCs w:val="20"/>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14:paraId="6DCD6085">
            <w:pPr>
              <w:jc w:val="center"/>
              <w:rPr>
                <w:rFonts w:hint="eastAsia" w:ascii="黑体" w:hAnsi="黑体" w:eastAsia="黑体" w:cs="黑体"/>
                <w:sz w:val="20"/>
                <w:szCs w:val="20"/>
              </w:rPr>
            </w:pPr>
          </w:p>
        </w:tc>
        <w:tc>
          <w:tcPr>
            <w:tcW w:w="2795" w:type="dxa"/>
            <w:tcBorders>
              <w:top w:val="single" w:color="000000" w:sz="4" w:space="0"/>
              <w:left w:val="single" w:color="000000" w:sz="4" w:space="0"/>
              <w:bottom w:val="single" w:color="000000" w:sz="4" w:space="0"/>
              <w:right w:val="single" w:color="000000" w:sz="4" w:space="0"/>
            </w:tcBorders>
            <w:vAlign w:val="center"/>
          </w:tcPr>
          <w:p w14:paraId="4558D927">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664" w:type="dxa"/>
            <w:tcBorders>
              <w:top w:val="single" w:color="000000" w:sz="4" w:space="0"/>
              <w:left w:val="single" w:color="000000" w:sz="4" w:space="0"/>
              <w:bottom w:val="single" w:color="000000" w:sz="4" w:space="0"/>
              <w:right w:val="single" w:color="000000" w:sz="4" w:space="0"/>
            </w:tcBorders>
            <w:vAlign w:val="center"/>
          </w:tcPr>
          <w:p w14:paraId="65D49FF7">
            <w:pPr>
              <w:jc w:val="center"/>
              <w:rPr>
                <w:rFonts w:hint="eastAsia" w:ascii="黑体" w:hAnsi="黑体" w:eastAsia="黑体" w:cs="黑体"/>
                <w:sz w:val="20"/>
                <w:szCs w:val="20"/>
              </w:rPr>
            </w:pPr>
            <w:r>
              <w:rPr>
                <w:rFonts w:hint="eastAsia" w:ascii="黑体" w:hAnsi="黑体" w:eastAsia="黑体" w:cs="黑体"/>
                <w:sz w:val="20"/>
                <w:szCs w:val="20"/>
              </w:rPr>
              <w:t>处罚种类</w:t>
            </w:r>
          </w:p>
        </w:tc>
        <w:tc>
          <w:tcPr>
            <w:tcW w:w="3000" w:type="dxa"/>
            <w:tcBorders>
              <w:top w:val="single" w:color="000000" w:sz="4" w:space="0"/>
              <w:left w:val="single" w:color="000000" w:sz="4" w:space="0"/>
              <w:bottom w:val="single" w:color="000000" w:sz="4" w:space="0"/>
              <w:right w:val="single" w:color="000000" w:sz="4" w:space="0"/>
            </w:tcBorders>
            <w:vAlign w:val="center"/>
          </w:tcPr>
          <w:p w14:paraId="571A570F">
            <w:pPr>
              <w:jc w:val="center"/>
              <w:rPr>
                <w:rFonts w:hint="eastAsia" w:ascii="黑体" w:hAnsi="黑体" w:eastAsia="黑体" w:cs="黑体"/>
                <w:sz w:val="20"/>
                <w:szCs w:val="20"/>
              </w:rPr>
            </w:pPr>
            <w:r>
              <w:rPr>
                <w:rFonts w:hint="eastAsia" w:ascii="黑体" w:hAnsi="黑体" w:eastAsia="黑体" w:cs="黑体"/>
                <w:sz w:val="20"/>
                <w:szCs w:val="20"/>
              </w:rPr>
              <w:t>处罚幅度</w:t>
            </w:r>
          </w:p>
        </w:tc>
      </w:tr>
      <w:tr w14:paraId="2FFDAA47">
        <w:tblPrEx>
          <w:tblCellMar>
            <w:top w:w="0" w:type="dxa"/>
            <w:left w:w="108" w:type="dxa"/>
            <w:bottom w:w="0" w:type="dxa"/>
            <w:right w:w="108" w:type="dxa"/>
          </w:tblCellMar>
        </w:tblPrEx>
        <w:trPr>
          <w:trHeight w:val="1521"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14:paraId="3F43AEB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14:paraId="7A7EB199">
            <w:pPr>
              <w:widowControl/>
              <w:textAlignment w:val="center"/>
              <w:rPr>
                <w:rFonts w:hint="eastAsia" w:ascii="宋体" w:hAnsi="宋体" w:cs="宋体"/>
                <w:sz w:val="20"/>
                <w:szCs w:val="20"/>
              </w:rPr>
            </w:pPr>
            <w:r>
              <w:rPr>
                <w:rFonts w:hint="eastAsia" w:ascii="宋体" w:hAnsi="宋体" w:cs="宋体"/>
                <w:kern w:val="0"/>
                <w:sz w:val="20"/>
                <w:szCs w:val="20"/>
                <w:lang w:bidi="ar"/>
              </w:rPr>
              <w:t>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14:paraId="312A0931">
            <w:pPr>
              <w:widowControl/>
              <w:textAlignment w:val="center"/>
              <w:rPr>
                <w:rFonts w:hint="eastAsia" w:ascii="宋体" w:hAnsi="宋体" w:cs="宋体"/>
                <w:sz w:val="20"/>
                <w:szCs w:val="20"/>
              </w:rPr>
            </w:pPr>
            <w:r>
              <w:rPr>
                <w:rFonts w:hint="eastAsia" w:ascii="宋体" w:hAnsi="宋体" w:cs="宋体"/>
                <w:kern w:val="0"/>
                <w:sz w:val="20"/>
                <w:szCs w:val="20"/>
                <w:lang w:bidi="ar"/>
              </w:rPr>
              <w:t>医疗机构篡改、伪造、隐匿、毁灭病历资料的。</w:t>
            </w:r>
          </w:p>
        </w:tc>
        <w:tc>
          <w:tcPr>
            <w:tcW w:w="913" w:type="dxa"/>
            <w:tcBorders>
              <w:top w:val="single" w:color="000000" w:sz="4" w:space="0"/>
              <w:left w:val="single" w:color="000000" w:sz="4" w:space="0"/>
              <w:bottom w:val="single" w:color="000000" w:sz="4" w:space="0"/>
              <w:right w:val="single" w:color="000000" w:sz="4" w:space="0"/>
            </w:tcBorders>
            <w:vAlign w:val="center"/>
          </w:tcPr>
          <w:p w14:paraId="4CED7B1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95" w:type="dxa"/>
            <w:tcBorders>
              <w:top w:val="single" w:color="000000" w:sz="4" w:space="0"/>
              <w:left w:val="single" w:color="000000" w:sz="4" w:space="0"/>
              <w:bottom w:val="single" w:color="000000" w:sz="4" w:space="0"/>
              <w:right w:val="single" w:color="000000" w:sz="4" w:space="0"/>
            </w:tcBorders>
            <w:vAlign w:val="center"/>
          </w:tcPr>
          <w:p w14:paraId="2C48964F">
            <w:pPr>
              <w:widowControl/>
              <w:textAlignment w:val="center"/>
              <w:rPr>
                <w:rFonts w:hint="eastAsia" w:ascii="宋体" w:hAnsi="宋体" w:cs="宋体"/>
                <w:sz w:val="20"/>
                <w:szCs w:val="20"/>
              </w:rPr>
            </w:pPr>
            <w:r>
              <w:rPr>
                <w:rFonts w:hint="eastAsia" w:ascii="宋体" w:hAnsi="宋体" w:cs="宋体"/>
                <w:kern w:val="0"/>
                <w:sz w:val="20"/>
                <w:szCs w:val="20"/>
                <w:lang w:bidi="ar"/>
              </w:rPr>
              <w:t>有关医务人员初次篡改、伪造、隐匿、毁灭病历资料，未造成严重后果的。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365C37C8">
            <w:pPr>
              <w:widowControl/>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14:paraId="37712BFA">
            <w:pPr>
              <w:widowControl/>
              <w:textAlignment w:val="center"/>
              <w:rPr>
                <w:rFonts w:hint="eastAsia" w:ascii="宋体" w:hAnsi="宋体" w:cs="宋体"/>
                <w:sz w:val="20"/>
                <w:szCs w:val="20"/>
              </w:rPr>
            </w:pPr>
            <w:r>
              <w:rPr>
                <w:rFonts w:hint="eastAsia" w:ascii="宋体" w:hAnsi="宋体" w:cs="宋体"/>
                <w:kern w:val="0"/>
                <w:sz w:val="20"/>
                <w:szCs w:val="20"/>
                <w:lang w:bidi="ar"/>
              </w:rPr>
              <w:t>暂停6个月以上8个月以下执业活动。</w:t>
            </w:r>
          </w:p>
        </w:tc>
      </w:tr>
      <w:tr w14:paraId="24F9CCD3">
        <w:tblPrEx>
          <w:tblCellMar>
            <w:top w:w="0" w:type="dxa"/>
            <w:left w:w="108" w:type="dxa"/>
            <w:bottom w:w="0" w:type="dxa"/>
            <w:right w:w="108" w:type="dxa"/>
          </w:tblCellMar>
        </w:tblPrEx>
        <w:trPr>
          <w:trHeight w:val="1828"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4366A54A">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6DF46ABE">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021E5313">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7E35300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14:paraId="0B3D8C59">
            <w:pPr>
              <w:widowControl/>
              <w:textAlignment w:val="center"/>
              <w:rPr>
                <w:rFonts w:hint="eastAsia" w:ascii="宋体" w:hAnsi="宋体" w:cs="宋体"/>
                <w:sz w:val="20"/>
                <w:szCs w:val="20"/>
              </w:rPr>
            </w:pPr>
            <w:r>
              <w:rPr>
                <w:rFonts w:hint="eastAsia" w:ascii="宋体" w:hAnsi="宋体" w:cs="宋体"/>
                <w:kern w:val="0"/>
                <w:sz w:val="20"/>
                <w:szCs w:val="20"/>
                <w:lang w:bidi="ar"/>
              </w:rPr>
              <w:t>有关医务人员多次篡改、伪造、隐匿、毁灭病历资料，未造成严重后果的。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223B84C1">
            <w:pPr>
              <w:widowControl/>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14:paraId="255D8EC0">
            <w:pPr>
              <w:widowControl/>
              <w:textAlignment w:val="center"/>
              <w:rPr>
                <w:rFonts w:hint="eastAsia" w:ascii="宋体" w:hAnsi="宋体" w:cs="宋体"/>
                <w:sz w:val="20"/>
                <w:szCs w:val="20"/>
              </w:rPr>
            </w:pPr>
            <w:r>
              <w:rPr>
                <w:rFonts w:hint="eastAsia" w:ascii="宋体" w:hAnsi="宋体" w:cs="宋体"/>
                <w:kern w:val="0"/>
                <w:sz w:val="20"/>
                <w:szCs w:val="20"/>
                <w:lang w:bidi="ar"/>
              </w:rPr>
              <w:t>暂停8个月以上1年以下执业活动。</w:t>
            </w:r>
          </w:p>
        </w:tc>
      </w:tr>
      <w:tr w14:paraId="121148E6">
        <w:tblPrEx>
          <w:tblCellMar>
            <w:top w:w="0" w:type="dxa"/>
            <w:left w:w="108" w:type="dxa"/>
            <w:bottom w:w="0" w:type="dxa"/>
            <w:right w:w="108" w:type="dxa"/>
          </w:tblCellMar>
        </w:tblPrEx>
        <w:trPr>
          <w:trHeight w:val="2726"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7F1AA49A">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16AAEB60">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40BE4F44">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3BEB146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14:paraId="27CAAF5D">
            <w:pPr>
              <w:widowControl/>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1.故意骗取医保基金造成严重后果的；</w:t>
            </w:r>
            <w:r>
              <w:rPr>
                <w:rFonts w:hint="eastAsia" w:ascii="宋体" w:hAnsi="宋体" w:cs="宋体"/>
                <w:kern w:val="0"/>
                <w:sz w:val="20"/>
                <w:szCs w:val="20"/>
                <w:lang w:bidi="ar"/>
              </w:rPr>
              <w:br w:type="textWrapping"/>
            </w:r>
            <w:r>
              <w:rPr>
                <w:rFonts w:hint="eastAsia" w:ascii="宋体" w:hAnsi="宋体" w:cs="宋体"/>
                <w:kern w:val="0"/>
                <w:sz w:val="20"/>
                <w:szCs w:val="20"/>
                <w:lang w:bidi="ar"/>
              </w:rPr>
              <w:t>2.造成严重社会影响或者其他严重情节。</w:t>
            </w:r>
          </w:p>
        </w:tc>
        <w:tc>
          <w:tcPr>
            <w:tcW w:w="1664" w:type="dxa"/>
            <w:tcBorders>
              <w:top w:val="single" w:color="000000" w:sz="4" w:space="0"/>
              <w:left w:val="single" w:color="000000" w:sz="4" w:space="0"/>
              <w:bottom w:val="single" w:color="000000" w:sz="4" w:space="0"/>
              <w:right w:val="single" w:color="000000" w:sz="4" w:space="0"/>
            </w:tcBorders>
            <w:vAlign w:val="center"/>
          </w:tcPr>
          <w:p w14:paraId="088E9D99">
            <w:pPr>
              <w:widowControl/>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00" w:type="dxa"/>
            <w:tcBorders>
              <w:top w:val="single" w:color="000000" w:sz="4" w:space="0"/>
              <w:left w:val="single" w:color="000000" w:sz="4" w:space="0"/>
              <w:bottom w:val="single" w:color="000000" w:sz="4" w:space="0"/>
              <w:right w:val="single" w:color="000000" w:sz="4" w:space="0"/>
            </w:tcBorders>
            <w:vAlign w:val="center"/>
          </w:tcPr>
          <w:p w14:paraId="3F5E6E7C">
            <w:pPr>
              <w:widowControl/>
              <w:textAlignment w:val="center"/>
              <w:rPr>
                <w:rFonts w:hint="eastAsia" w:ascii="宋体" w:hAnsi="宋体" w:cs="宋体"/>
                <w:sz w:val="20"/>
                <w:szCs w:val="20"/>
              </w:rPr>
            </w:pPr>
            <w:r>
              <w:rPr>
                <w:rFonts w:hint="eastAsia" w:ascii="宋体" w:hAnsi="宋体" w:cs="宋体"/>
                <w:kern w:val="0"/>
                <w:sz w:val="20"/>
                <w:szCs w:val="20"/>
                <w:lang w:bidi="ar"/>
              </w:rPr>
              <w:t>由原发证部门吊销执业证书。</w:t>
            </w:r>
          </w:p>
        </w:tc>
      </w:tr>
      <w:tr w14:paraId="0B054221">
        <w:tblPrEx>
          <w:tblCellMar>
            <w:top w:w="0" w:type="dxa"/>
            <w:left w:w="108" w:type="dxa"/>
            <w:bottom w:w="0" w:type="dxa"/>
            <w:right w:w="108" w:type="dxa"/>
          </w:tblCellMar>
        </w:tblPrEx>
        <w:trPr>
          <w:trHeight w:val="1540"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14:paraId="6A17544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14:paraId="27241842">
            <w:pPr>
              <w:widowControl/>
              <w:textAlignment w:val="center"/>
              <w:rPr>
                <w:rFonts w:hint="eastAsia" w:ascii="宋体" w:hAnsi="宋体" w:cs="宋体"/>
                <w:sz w:val="20"/>
                <w:szCs w:val="20"/>
              </w:rPr>
            </w:pPr>
            <w:r>
              <w:rPr>
                <w:rFonts w:hint="eastAsia" w:ascii="宋体" w:hAnsi="宋体" w:cs="宋体"/>
                <w:kern w:val="0"/>
                <w:sz w:val="20"/>
                <w:szCs w:val="20"/>
                <w:lang w:bidi="ar"/>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14:paraId="5D4A239F">
            <w:pPr>
              <w:widowControl/>
              <w:textAlignment w:val="center"/>
              <w:rPr>
                <w:rFonts w:hint="eastAsia" w:ascii="宋体" w:hAnsi="宋体" w:cs="宋体"/>
                <w:sz w:val="20"/>
                <w:szCs w:val="20"/>
              </w:rPr>
            </w:pPr>
            <w:r>
              <w:rPr>
                <w:rFonts w:hint="eastAsia" w:ascii="宋体" w:hAnsi="宋体" w:cs="宋体"/>
                <w:kern w:val="0"/>
                <w:sz w:val="20"/>
                <w:szCs w:val="20"/>
                <w:lang w:bidi="ar"/>
              </w:rPr>
              <w:t>医疗机构将未通过技术评估和伦理审查的医疗新技术应用于临床的。</w:t>
            </w:r>
          </w:p>
        </w:tc>
        <w:tc>
          <w:tcPr>
            <w:tcW w:w="913" w:type="dxa"/>
            <w:tcBorders>
              <w:top w:val="single" w:color="000000" w:sz="4" w:space="0"/>
              <w:left w:val="single" w:color="000000" w:sz="4" w:space="0"/>
              <w:bottom w:val="single" w:color="000000" w:sz="4" w:space="0"/>
              <w:right w:val="single" w:color="000000" w:sz="4" w:space="0"/>
            </w:tcBorders>
            <w:vAlign w:val="center"/>
          </w:tcPr>
          <w:p w14:paraId="1786494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95" w:type="dxa"/>
            <w:tcBorders>
              <w:top w:val="single" w:color="000000" w:sz="4" w:space="0"/>
              <w:left w:val="single" w:color="000000" w:sz="4" w:space="0"/>
              <w:bottom w:val="single" w:color="000000" w:sz="4" w:space="0"/>
              <w:right w:val="single" w:color="000000" w:sz="4" w:space="0"/>
            </w:tcBorders>
            <w:vAlign w:val="center"/>
          </w:tcPr>
          <w:p w14:paraId="1CE2A4CA">
            <w:pPr>
              <w:widowControl/>
              <w:textAlignment w:val="center"/>
              <w:rPr>
                <w:rFonts w:hint="eastAsia" w:ascii="宋体" w:hAnsi="宋体" w:cs="宋体"/>
                <w:sz w:val="20"/>
                <w:szCs w:val="20"/>
              </w:rPr>
            </w:pPr>
            <w:r>
              <w:rPr>
                <w:rFonts w:hint="eastAsia" w:ascii="宋体" w:hAnsi="宋体" w:cs="宋体"/>
                <w:kern w:val="0"/>
                <w:sz w:val="20"/>
                <w:szCs w:val="20"/>
                <w:lang w:bidi="ar"/>
              </w:rPr>
              <w:t>初次发现</w:t>
            </w:r>
          </w:p>
        </w:tc>
        <w:tc>
          <w:tcPr>
            <w:tcW w:w="1664" w:type="dxa"/>
            <w:tcBorders>
              <w:top w:val="single" w:color="000000" w:sz="4" w:space="0"/>
              <w:left w:val="single" w:color="000000" w:sz="4" w:space="0"/>
              <w:bottom w:val="single" w:color="000000" w:sz="4" w:space="0"/>
              <w:right w:val="single" w:color="000000" w:sz="4" w:space="0"/>
            </w:tcBorders>
            <w:vAlign w:val="center"/>
          </w:tcPr>
          <w:p w14:paraId="77CF8672">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86E6C79">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656F5503">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14:paraId="3C629F28">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没收违法所得；并处5万元以上7万元以下罚款；对有关医务人员责令暂停6个月以上8个月以下执业活动。</w:t>
            </w:r>
          </w:p>
        </w:tc>
      </w:tr>
      <w:tr w14:paraId="49F5AC22">
        <w:tblPrEx>
          <w:tblCellMar>
            <w:top w:w="0" w:type="dxa"/>
            <w:left w:w="108" w:type="dxa"/>
            <w:bottom w:w="0" w:type="dxa"/>
            <w:right w:w="108" w:type="dxa"/>
          </w:tblCellMar>
        </w:tblPrEx>
        <w:trPr>
          <w:trHeight w:val="2321"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69D11574">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521EE411">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6C74D321">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4105E71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14:paraId="337B6160">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1.曾因同种违法行为受到过行政处罚的；                     2.违法所得5万元以下的。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5B65F02E">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E51DC9C">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7E7E25B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14:paraId="28480CD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没收违法所得；并处7万元以上9万元以下罚款；对有关医务人员责令暂停8个月以上1年以下执业活动。</w:t>
            </w:r>
          </w:p>
        </w:tc>
      </w:tr>
      <w:tr w14:paraId="3639C754">
        <w:tblPrEx>
          <w:tblCellMar>
            <w:top w:w="0" w:type="dxa"/>
            <w:left w:w="108" w:type="dxa"/>
            <w:bottom w:w="0" w:type="dxa"/>
            <w:right w:w="108" w:type="dxa"/>
          </w:tblCellMar>
        </w:tblPrEx>
        <w:trPr>
          <w:trHeight w:val="1832"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429D4869">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553A7A7D">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3417D57A">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2BE137D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14:paraId="1692D583">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1.造成重大不良社会影响的；</w:t>
            </w:r>
            <w:r>
              <w:rPr>
                <w:rFonts w:hint="eastAsia" w:ascii="宋体" w:hAnsi="宋体" w:cs="宋体"/>
                <w:kern w:val="0"/>
                <w:sz w:val="20"/>
                <w:szCs w:val="20"/>
                <w:lang w:bidi="ar"/>
              </w:rPr>
              <w:br w:type="textWrapping"/>
            </w:r>
            <w:r>
              <w:rPr>
                <w:rFonts w:hint="eastAsia" w:ascii="宋体" w:hAnsi="宋体" w:cs="宋体"/>
                <w:kern w:val="0"/>
                <w:sz w:val="20"/>
                <w:szCs w:val="20"/>
                <w:lang w:bidi="ar"/>
              </w:rPr>
              <w:t>2.造成其他严重不良后果的；            3.违法所得5万元以上的。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4CA82373">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3B75B557">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5D36C8E7">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00" w:type="dxa"/>
            <w:tcBorders>
              <w:top w:val="single" w:color="000000" w:sz="4" w:space="0"/>
              <w:left w:val="single" w:color="000000" w:sz="4" w:space="0"/>
              <w:bottom w:val="single" w:color="000000" w:sz="4" w:space="0"/>
              <w:right w:val="single" w:color="000000" w:sz="4" w:space="0"/>
            </w:tcBorders>
            <w:vAlign w:val="center"/>
          </w:tcPr>
          <w:p w14:paraId="193CD147">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没收违法所得；并处9万元以上10万元以下罚款；吊销有关医务人员执业证书。</w:t>
            </w:r>
          </w:p>
        </w:tc>
      </w:tr>
      <w:tr w14:paraId="1C84CBFC">
        <w:tblPrEx>
          <w:tblCellMar>
            <w:top w:w="0" w:type="dxa"/>
            <w:left w:w="108" w:type="dxa"/>
            <w:bottom w:w="0" w:type="dxa"/>
            <w:right w:w="108" w:type="dxa"/>
          </w:tblCellMar>
        </w:tblPrEx>
        <w:trPr>
          <w:trHeight w:val="1514"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14:paraId="7FEFC0F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14:paraId="7ED091DE">
            <w:pPr>
              <w:widowControl/>
              <w:textAlignment w:val="center"/>
              <w:rPr>
                <w:rFonts w:hint="eastAsia" w:ascii="宋体" w:hAnsi="宋体" w:cs="宋体"/>
                <w:sz w:val="20"/>
                <w:szCs w:val="20"/>
              </w:rPr>
            </w:pPr>
            <w:r>
              <w:rPr>
                <w:rFonts w:hint="eastAsia" w:ascii="宋体" w:hAnsi="宋体" w:cs="宋体"/>
                <w:kern w:val="0"/>
                <w:sz w:val="20"/>
                <w:szCs w:val="20"/>
                <w:lang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（一）未按规定制定和实施医疗质量安全管理制度；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（二）未按规定告知患者病情、医疗措施、医疗风险、替代医疗方案等；</w:t>
            </w:r>
            <w:r>
              <w:rPr>
                <w:rFonts w:hint="eastAsia" w:ascii="宋体" w:hAnsi="宋体" w:cs="宋体"/>
                <w:kern w:val="0"/>
                <w:sz w:val="20"/>
                <w:szCs w:val="20"/>
                <w:lang w:bidi="ar"/>
              </w:rPr>
              <w:br w:type="textWrapping"/>
            </w:r>
            <w:r>
              <w:rPr>
                <w:rFonts w:hint="eastAsia" w:ascii="宋体" w:hAnsi="宋体" w:cs="宋体"/>
                <w:kern w:val="0"/>
                <w:sz w:val="20"/>
                <w:szCs w:val="20"/>
                <w:lang w:bidi="ar"/>
              </w:rPr>
              <w:t>（三）开展具有较高医疗风险的诊疗活动，未提前预备应对方案防范突发风险；</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（四）未按规定填写、保管病历资料，或者未按规定补记抢救病历；</w:t>
            </w:r>
            <w:r>
              <w:rPr>
                <w:rFonts w:hint="eastAsia" w:ascii="宋体" w:hAnsi="宋体" w:cs="宋体"/>
                <w:kern w:val="0"/>
                <w:sz w:val="20"/>
                <w:szCs w:val="20"/>
                <w:lang w:bidi="ar"/>
              </w:rPr>
              <w:br w:type="textWrapping"/>
            </w:r>
            <w:r>
              <w:rPr>
                <w:rFonts w:hint="eastAsia" w:ascii="宋体" w:hAnsi="宋体" w:cs="宋体"/>
                <w:kern w:val="0"/>
                <w:sz w:val="20"/>
                <w:szCs w:val="20"/>
                <w:lang w:bidi="ar"/>
              </w:rPr>
              <w:t>（五）拒绝为患者提供查阅、复制病历资料服务；</w:t>
            </w:r>
            <w:r>
              <w:rPr>
                <w:rFonts w:hint="eastAsia" w:ascii="宋体" w:hAnsi="宋体" w:cs="宋体"/>
                <w:kern w:val="0"/>
                <w:sz w:val="20"/>
                <w:szCs w:val="20"/>
                <w:lang w:bidi="ar"/>
              </w:rPr>
              <w:br w:type="textWrapping"/>
            </w:r>
            <w:r>
              <w:rPr>
                <w:rFonts w:hint="eastAsia" w:ascii="宋体" w:hAnsi="宋体" w:cs="宋体"/>
                <w:kern w:val="0"/>
                <w:sz w:val="20"/>
                <w:szCs w:val="20"/>
                <w:lang w:bidi="ar"/>
              </w:rPr>
              <w:t>（六）未建立投诉接待制度、设置统一投诉管理部门或者配备专（兼）职人员；</w:t>
            </w:r>
            <w:r>
              <w:rPr>
                <w:rFonts w:hint="eastAsia" w:ascii="宋体" w:hAnsi="宋体" w:cs="宋体"/>
                <w:kern w:val="0"/>
                <w:sz w:val="20"/>
                <w:szCs w:val="20"/>
                <w:lang w:bidi="ar"/>
              </w:rPr>
              <w:br w:type="textWrapping"/>
            </w:r>
            <w:r>
              <w:rPr>
                <w:rFonts w:hint="eastAsia" w:ascii="宋体" w:hAnsi="宋体" w:cs="宋体"/>
                <w:kern w:val="0"/>
                <w:sz w:val="20"/>
                <w:szCs w:val="20"/>
                <w:lang w:bidi="ar"/>
              </w:rPr>
              <w:t>（七）未按规定封存、保管、启封病历资料和现场实物；</w:t>
            </w:r>
            <w:r>
              <w:rPr>
                <w:rFonts w:hint="eastAsia" w:ascii="宋体" w:hAnsi="宋体" w:cs="宋体"/>
                <w:kern w:val="0"/>
                <w:sz w:val="20"/>
                <w:szCs w:val="20"/>
                <w:lang w:bidi="ar"/>
              </w:rPr>
              <w:br w:type="textWrapping"/>
            </w:r>
            <w:r>
              <w:rPr>
                <w:rFonts w:hint="eastAsia" w:ascii="宋体" w:hAnsi="宋体" w:cs="宋体"/>
                <w:kern w:val="0"/>
                <w:sz w:val="20"/>
                <w:szCs w:val="20"/>
                <w:lang w:bidi="ar"/>
              </w:rPr>
              <w:t>（八）未按规定向卫生主管部门报告重大医疗纠纷；</w:t>
            </w:r>
            <w:r>
              <w:rPr>
                <w:rFonts w:hint="eastAsia" w:ascii="宋体" w:hAnsi="宋体" w:cs="宋体"/>
                <w:kern w:val="0"/>
                <w:sz w:val="20"/>
                <w:szCs w:val="20"/>
                <w:lang w:bidi="ar"/>
              </w:rPr>
              <w:br w:type="textWrapping"/>
            </w:r>
            <w:r>
              <w:rPr>
                <w:rFonts w:hint="eastAsia" w:ascii="宋体" w:hAnsi="宋体" w:cs="宋体"/>
                <w:kern w:val="0"/>
                <w:sz w:val="20"/>
                <w:szCs w:val="20"/>
                <w:lang w:bidi="ar"/>
              </w:rPr>
              <w:t>（九）其他未履行本条例规定义务的情形。</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14:paraId="72D03E30">
            <w:pPr>
              <w:widowControl/>
              <w:textAlignment w:val="center"/>
              <w:rPr>
                <w:rFonts w:hint="eastAsia" w:ascii="宋体" w:hAnsi="宋体" w:cs="宋体"/>
                <w:sz w:val="20"/>
                <w:szCs w:val="20"/>
              </w:rPr>
            </w:pPr>
            <w:r>
              <w:rPr>
                <w:rFonts w:hint="eastAsia" w:ascii="宋体" w:hAnsi="宋体" w:cs="宋体"/>
                <w:kern w:val="0"/>
                <w:sz w:val="20"/>
                <w:szCs w:val="20"/>
                <w:lang w:bidi="ar"/>
              </w:rPr>
              <w:t>未按规定制定和实施医疗质量安全管理制度；未按规定告知患者病情、医疗措施、医疗风险、替代医疗方案等；开展具有较高医疗风险的诊疗活动，未提前预备应对方案防范突发风险；</w:t>
            </w:r>
            <w:r>
              <w:rPr>
                <w:rFonts w:hint="eastAsia" w:ascii="宋体" w:hAnsi="宋体" w:cs="宋体"/>
                <w:kern w:val="0"/>
                <w:sz w:val="20"/>
                <w:szCs w:val="20"/>
                <w:lang w:bidi="ar"/>
              </w:rPr>
              <w:br w:type="textWrapping"/>
            </w:r>
            <w:r>
              <w:rPr>
                <w:rFonts w:hint="eastAsia" w:ascii="宋体" w:hAnsi="宋体" w:cs="宋体"/>
                <w:kern w:val="0"/>
                <w:sz w:val="20"/>
                <w:szCs w:val="20"/>
                <w:lang w:bidi="ar"/>
              </w:rPr>
              <w:t>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本条例规定义务的情形。</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14:paraId="7FBA01F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95" w:type="dxa"/>
            <w:tcBorders>
              <w:top w:val="single" w:color="000000" w:sz="4" w:space="0"/>
              <w:left w:val="single" w:color="000000" w:sz="4" w:space="0"/>
              <w:bottom w:val="single" w:color="000000" w:sz="4" w:space="0"/>
              <w:right w:val="single" w:color="000000" w:sz="4" w:space="0"/>
            </w:tcBorders>
            <w:vAlign w:val="center"/>
          </w:tcPr>
          <w:p w14:paraId="5C0DDF3F">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未按规定填写病历，涉及患者3人次以下的，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0E585B32">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1DA8631B">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0" w:type="dxa"/>
            <w:tcBorders>
              <w:top w:val="single" w:color="000000" w:sz="4" w:space="0"/>
              <w:left w:val="single" w:color="000000" w:sz="4" w:space="0"/>
              <w:bottom w:val="single" w:color="000000" w:sz="4" w:space="0"/>
              <w:right w:val="single" w:color="000000" w:sz="4" w:space="0"/>
            </w:tcBorders>
            <w:vAlign w:val="center"/>
          </w:tcPr>
          <w:p w14:paraId="4AAC99D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警告；并处以1万元的罚款。</w:t>
            </w:r>
          </w:p>
        </w:tc>
      </w:tr>
      <w:tr w14:paraId="2FFC6126">
        <w:tblPrEx>
          <w:tblCellMar>
            <w:top w:w="0" w:type="dxa"/>
            <w:left w:w="108" w:type="dxa"/>
            <w:bottom w:w="0" w:type="dxa"/>
            <w:right w:w="108" w:type="dxa"/>
          </w:tblCellMar>
        </w:tblPrEx>
        <w:trPr>
          <w:trHeight w:val="4493"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3C3DC264">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21285146">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0E7D0834">
            <w:pPr>
              <w:rPr>
                <w:rFonts w:hint="eastAsia" w:ascii="宋体" w:hAnsi="宋体" w:cs="宋体"/>
                <w:sz w:val="20"/>
                <w:szCs w:val="20"/>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14:paraId="6772E3DC">
            <w:pPr>
              <w:jc w:val="center"/>
              <w:rPr>
                <w:rFonts w:hint="eastAsia" w:ascii="宋体" w:hAnsi="宋体" w:cs="宋体"/>
                <w:sz w:val="20"/>
                <w:szCs w:val="20"/>
              </w:rPr>
            </w:pPr>
          </w:p>
        </w:tc>
        <w:tc>
          <w:tcPr>
            <w:tcW w:w="2795" w:type="dxa"/>
            <w:tcBorders>
              <w:top w:val="single" w:color="000000" w:sz="4" w:space="0"/>
              <w:left w:val="single" w:color="000000" w:sz="4" w:space="0"/>
              <w:bottom w:val="single" w:color="000000" w:sz="4" w:space="0"/>
              <w:right w:val="single" w:color="000000" w:sz="4" w:space="0"/>
            </w:tcBorders>
            <w:vAlign w:val="center"/>
          </w:tcPr>
          <w:p w14:paraId="28218B9F">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1.未全面告知患者病情、医疗措施、医疗风险、替代医疗方案等的；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2.未按规定及时补记抢救记录病历的；</w:t>
            </w:r>
            <w:r>
              <w:rPr>
                <w:rFonts w:hint="eastAsia" w:ascii="宋体" w:hAnsi="宋体" w:cs="宋体"/>
                <w:kern w:val="0"/>
                <w:sz w:val="20"/>
                <w:szCs w:val="20"/>
                <w:lang w:bidi="ar"/>
              </w:rPr>
              <w:br w:type="textWrapping"/>
            </w:r>
            <w:r>
              <w:rPr>
                <w:rFonts w:hint="eastAsia" w:ascii="宋体" w:hAnsi="宋体" w:cs="宋体"/>
                <w:kern w:val="0"/>
                <w:sz w:val="20"/>
                <w:szCs w:val="20"/>
                <w:lang w:bidi="ar"/>
              </w:rPr>
              <w:t>3.拖延患者查阅、复制病历资料超过1个月的；</w:t>
            </w:r>
            <w:r>
              <w:rPr>
                <w:rFonts w:hint="eastAsia" w:ascii="宋体" w:hAnsi="宋体" w:cs="宋体"/>
                <w:kern w:val="0"/>
                <w:sz w:val="20"/>
                <w:szCs w:val="20"/>
                <w:lang w:bidi="ar"/>
              </w:rPr>
              <w:br w:type="textWrapping"/>
            </w:r>
            <w:r>
              <w:rPr>
                <w:rFonts w:hint="eastAsia" w:ascii="宋体" w:hAnsi="宋体" w:cs="宋体"/>
                <w:kern w:val="0"/>
                <w:sz w:val="20"/>
                <w:szCs w:val="20"/>
                <w:lang w:bidi="ar"/>
              </w:rPr>
              <w:t>4.未及时报告发生死亡、严重伤残等重大医疗纠纷事项的；</w:t>
            </w:r>
            <w:r>
              <w:rPr>
                <w:rFonts w:hint="eastAsia" w:ascii="宋体" w:hAnsi="宋体" w:cs="宋体"/>
                <w:kern w:val="0"/>
                <w:sz w:val="20"/>
                <w:szCs w:val="20"/>
                <w:lang w:bidi="ar"/>
              </w:rPr>
              <w:br w:type="textWrapping"/>
            </w:r>
            <w:r>
              <w:rPr>
                <w:rFonts w:hint="eastAsia" w:ascii="宋体" w:hAnsi="宋体" w:cs="宋体"/>
                <w:kern w:val="0"/>
                <w:sz w:val="20"/>
                <w:szCs w:val="20"/>
                <w:lang w:bidi="ar"/>
              </w:rPr>
              <w:t>5.未按规定填写病历，涉及患者3人次以上6人次以下的；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6.未按规定实施医疗质量安全管理制度的。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1B367DEC">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75368F5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0" w:type="dxa"/>
            <w:tcBorders>
              <w:top w:val="single" w:color="000000" w:sz="4" w:space="0"/>
              <w:left w:val="single" w:color="000000" w:sz="4" w:space="0"/>
              <w:bottom w:val="single" w:color="000000" w:sz="4" w:space="0"/>
              <w:right w:val="single" w:color="000000" w:sz="4" w:space="0"/>
            </w:tcBorders>
            <w:vAlign w:val="center"/>
          </w:tcPr>
          <w:p w14:paraId="5F0BDC7B">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警告；并处以1万元以上3万元以下的罚款</w:t>
            </w:r>
          </w:p>
        </w:tc>
      </w:tr>
      <w:tr w14:paraId="4844E58C">
        <w:tblPrEx>
          <w:tblCellMar>
            <w:top w:w="0" w:type="dxa"/>
            <w:left w:w="108" w:type="dxa"/>
            <w:bottom w:w="0" w:type="dxa"/>
            <w:right w:w="108" w:type="dxa"/>
          </w:tblCellMar>
        </w:tblPrEx>
        <w:trPr>
          <w:trHeight w:val="1596"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048159B9">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3DB0AF72">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07BEA492">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2000370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14:paraId="5F378A00">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1.未告知患者病情、医疗措施、医疗风险、替代医疗方案等的；</w:t>
            </w:r>
            <w:r>
              <w:rPr>
                <w:rFonts w:hint="eastAsia" w:ascii="宋体" w:hAnsi="宋体" w:cs="宋体"/>
                <w:kern w:val="0"/>
                <w:sz w:val="20"/>
                <w:szCs w:val="20"/>
                <w:lang w:bidi="ar"/>
              </w:rPr>
              <w:br w:type="textWrapping"/>
            </w:r>
            <w:r>
              <w:rPr>
                <w:rFonts w:hint="eastAsia" w:ascii="宋体" w:hAnsi="宋体" w:cs="宋体"/>
                <w:kern w:val="0"/>
                <w:sz w:val="20"/>
                <w:szCs w:val="20"/>
                <w:lang w:bidi="ar"/>
              </w:rPr>
              <w:t>2.开展具有较高医疗风险的诊疗活动，未提前预备应对方案防范突发风险的；</w:t>
            </w:r>
            <w:r>
              <w:rPr>
                <w:rFonts w:hint="eastAsia" w:ascii="宋体" w:hAnsi="宋体" w:cs="宋体"/>
                <w:kern w:val="0"/>
                <w:sz w:val="20"/>
                <w:szCs w:val="20"/>
                <w:lang w:bidi="ar"/>
              </w:rPr>
              <w:br w:type="textWrapping"/>
            </w:r>
            <w:r>
              <w:rPr>
                <w:rFonts w:hint="eastAsia" w:ascii="宋体" w:hAnsi="宋体" w:cs="宋体"/>
                <w:kern w:val="0"/>
                <w:sz w:val="20"/>
                <w:szCs w:val="20"/>
                <w:lang w:bidi="ar"/>
              </w:rPr>
              <w:t>3.无病历资料的；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4.拒绝为患者提供查阅、复制病历资料的；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5.未按规定报告重大医疗纠纷事项两次以上的；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6.未建立投诉接待制度、设置统一投诉管理部门或者配备专（兼）职人员的；</w:t>
            </w:r>
            <w:r>
              <w:rPr>
                <w:rFonts w:hint="eastAsia" w:ascii="宋体" w:hAnsi="宋体" w:cs="宋体"/>
                <w:kern w:val="0"/>
                <w:sz w:val="20"/>
                <w:szCs w:val="20"/>
                <w:lang w:bidi="ar"/>
              </w:rPr>
              <w:br w:type="textWrapping"/>
            </w:r>
            <w:r>
              <w:rPr>
                <w:rFonts w:hint="eastAsia" w:ascii="宋体" w:hAnsi="宋体" w:cs="宋体"/>
                <w:kern w:val="0"/>
                <w:sz w:val="20"/>
                <w:szCs w:val="20"/>
                <w:lang w:bidi="ar"/>
              </w:rPr>
              <w:t>7.未按规定封存、保管、启封病历资料和现场实物的；</w:t>
            </w:r>
            <w:r>
              <w:rPr>
                <w:rFonts w:hint="eastAsia" w:ascii="宋体" w:hAnsi="宋体" w:cs="宋体"/>
                <w:kern w:val="0"/>
                <w:sz w:val="20"/>
                <w:szCs w:val="20"/>
                <w:lang w:bidi="ar"/>
              </w:rPr>
              <w:br w:type="textWrapping"/>
            </w:r>
            <w:r>
              <w:rPr>
                <w:rFonts w:hint="eastAsia" w:ascii="宋体" w:hAnsi="宋体" w:cs="宋体"/>
                <w:kern w:val="0"/>
                <w:sz w:val="20"/>
                <w:szCs w:val="20"/>
                <w:lang w:bidi="ar"/>
              </w:rPr>
              <w:t>8.未按规定填写病历，涉及患者6人次以上9人次以下的；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9.使用无合格证明文件、过期等不合格的药品、医疗器械、消毒药剂、血液等的；</w:t>
            </w:r>
            <w:r>
              <w:rPr>
                <w:rFonts w:hint="eastAsia" w:ascii="宋体" w:hAnsi="宋体" w:cs="宋体"/>
                <w:kern w:val="0"/>
                <w:sz w:val="20"/>
                <w:szCs w:val="20"/>
                <w:lang w:bidi="ar"/>
              </w:rPr>
              <w:br w:type="textWrapping"/>
            </w:r>
            <w:r>
              <w:rPr>
                <w:rFonts w:hint="eastAsia" w:ascii="宋体" w:hAnsi="宋体" w:cs="宋体"/>
                <w:kern w:val="0"/>
                <w:sz w:val="20"/>
                <w:szCs w:val="20"/>
                <w:lang w:bidi="ar"/>
              </w:rPr>
              <w:t>10.未提前预备应对方案，开展手术、特殊检查、特殊治疗等具有较高医疗风险诊疗活动的；</w:t>
            </w:r>
            <w:r>
              <w:rPr>
                <w:rFonts w:hint="eastAsia" w:ascii="宋体" w:hAnsi="宋体" w:cs="宋体"/>
                <w:kern w:val="0"/>
                <w:sz w:val="20"/>
                <w:szCs w:val="20"/>
                <w:lang w:bidi="ar"/>
              </w:rPr>
              <w:br w:type="textWrapping"/>
            </w:r>
            <w:r>
              <w:rPr>
                <w:rFonts w:hint="eastAsia" w:ascii="宋体" w:hAnsi="宋体" w:cs="宋体"/>
                <w:kern w:val="0"/>
                <w:sz w:val="20"/>
                <w:szCs w:val="20"/>
                <w:lang w:bidi="ar"/>
              </w:rPr>
              <w:t>11.未依照有关法律、法规规定，严格执行药品、医疗器械、消毒药剂、血液等进货查验、保管等制度的；</w:t>
            </w:r>
            <w:r>
              <w:rPr>
                <w:rFonts w:hint="eastAsia" w:ascii="宋体" w:hAnsi="宋体" w:cs="宋体"/>
                <w:kern w:val="0"/>
                <w:sz w:val="20"/>
                <w:szCs w:val="20"/>
                <w:lang w:bidi="ar"/>
              </w:rPr>
              <w:br w:type="textWrapping"/>
            </w:r>
            <w:r>
              <w:rPr>
                <w:rFonts w:hint="eastAsia" w:ascii="宋体" w:hAnsi="宋体" w:cs="宋体"/>
                <w:kern w:val="0"/>
                <w:sz w:val="20"/>
                <w:szCs w:val="20"/>
                <w:lang w:bidi="ar"/>
              </w:rPr>
              <w:t>12.未按规定实施医疗质量安全管理制度，造成患者伤残或其他严重后果的。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3BB1A85A">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72D776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0" w:type="dxa"/>
            <w:tcBorders>
              <w:top w:val="single" w:color="000000" w:sz="4" w:space="0"/>
              <w:left w:val="single" w:color="000000" w:sz="4" w:space="0"/>
              <w:bottom w:val="single" w:color="000000" w:sz="4" w:space="0"/>
              <w:right w:val="single" w:color="000000" w:sz="4" w:space="0"/>
            </w:tcBorders>
            <w:vAlign w:val="center"/>
          </w:tcPr>
          <w:p w14:paraId="3B781192">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警告；并处以3万元以上5万元以下的罚款。</w:t>
            </w:r>
          </w:p>
        </w:tc>
      </w:tr>
      <w:tr w14:paraId="6947221F">
        <w:tblPrEx>
          <w:tblCellMar>
            <w:top w:w="0" w:type="dxa"/>
            <w:left w:w="108" w:type="dxa"/>
            <w:bottom w:w="0" w:type="dxa"/>
            <w:right w:w="108" w:type="dxa"/>
          </w:tblCellMar>
        </w:tblPrEx>
        <w:trPr>
          <w:trHeight w:val="1036"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2A035C71">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512964C0">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4E42C890">
            <w:pPr>
              <w:rPr>
                <w:rFonts w:hint="eastAsia" w:ascii="宋体" w:hAnsi="宋体" w:cs="宋体"/>
                <w:sz w:val="20"/>
                <w:szCs w:val="20"/>
              </w:rPr>
            </w:pP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14:paraId="01D235D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14:paraId="15EDBF72">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有前款第一项、第二项、第三项、第四项情形之一</w:t>
            </w:r>
            <w:r>
              <w:rPr>
                <w:rStyle w:val="12"/>
                <w:rFonts w:hint="default"/>
                <w:color w:val="auto"/>
                <w:lang w:bidi="ar"/>
              </w:rPr>
              <w:t>且1年内发生两起的。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0A2EC03A">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27FA6BB1">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14:paraId="2D1EB665">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警告；对有关医务人员责令暂停1个月以上3个月以下执业活动。</w:t>
            </w:r>
          </w:p>
        </w:tc>
      </w:tr>
      <w:tr w14:paraId="169D13BD">
        <w:tblPrEx>
          <w:tblCellMar>
            <w:top w:w="0" w:type="dxa"/>
            <w:left w:w="108" w:type="dxa"/>
            <w:bottom w:w="0" w:type="dxa"/>
            <w:right w:w="108" w:type="dxa"/>
          </w:tblCellMar>
        </w:tblPrEx>
        <w:trPr>
          <w:trHeight w:val="995"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59456755">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6001519D">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3EB0F0CC">
            <w:pPr>
              <w:rPr>
                <w:rFonts w:hint="eastAsia" w:ascii="宋体" w:hAnsi="宋体" w:cs="宋体"/>
                <w:sz w:val="20"/>
                <w:szCs w:val="20"/>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14:paraId="325C8385">
            <w:pPr>
              <w:jc w:val="center"/>
              <w:rPr>
                <w:rFonts w:hint="eastAsia" w:ascii="宋体" w:hAnsi="宋体" w:cs="宋体"/>
                <w:sz w:val="20"/>
                <w:szCs w:val="20"/>
              </w:rPr>
            </w:pPr>
          </w:p>
        </w:tc>
        <w:tc>
          <w:tcPr>
            <w:tcW w:w="2795" w:type="dxa"/>
            <w:tcBorders>
              <w:top w:val="single" w:color="000000" w:sz="4" w:space="0"/>
              <w:left w:val="single" w:color="000000" w:sz="4" w:space="0"/>
              <w:bottom w:val="single" w:color="000000" w:sz="4" w:space="0"/>
              <w:right w:val="single" w:color="000000" w:sz="4" w:space="0"/>
            </w:tcBorders>
            <w:vAlign w:val="center"/>
          </w:tcPr>
          <w:p w14:paraId="1BB6BD5D">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有前款第一项、第二项、第三项、第四项情形之一</w:t>
            </w:r>
            <w:r>
              <w:rPr>
                <w:rStyle w:val="12"/>
                <w:rFonts w:hint="default"/>
                <w:color w:val="auto"/>
                <w:lang w:bidi="ar"/>
              </w:rPr>
              <w:t>且1年内发生两起以上的。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087AA364">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14:paraId="48547C6A">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14:paraId="4A965856">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警告；对有关医务人员责令暂停3个月以上6个月以下执业活动。</w:t>
            </w:r>
          </w:p>
        </w:tc>
      </w:tr>
      <w:tr w14:paraId="488107A5">
        <w:tblPrEx>
          <w:tblCellMar>
            <w:top w:w="0" w:type="dxa"/>
            <w:left w:w="108" w:type="dxa"/>
            <w:bottom w:w="0" w:type="dxa"/>
            <w:right w:w="108" w:type="dxa"/>
          </w:tblCellMar>
        </w:tblPrEx>
        <w:trPr>
          <w:trHeight w:val="2400"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14:paraId="391050C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14:paraId="3B49B1A7">
            <w:pPr>
              <w:widowControl/>
              <w:textAlignment w:val="center"/>
              <w:rPr>
                <w:rFonts w:hint="eastAsia" w:ascii="宋体" w:hAnsi="宋体" w:cs="宋体"/>
                <w:sz w:val="20"/>
                <w:szCs w:val="20"/>
              </w:rPr>
            </w:pPr>
            <w:r>
              <w:rPr>
                <w:rFonts w:hint="eastAsia" w:ascii="宋体" w:hAnsi="宋体" w:cs="宋体"/>
                <w:kern w:val="0"/>
                <w:sz w:val="20"/>
                <w:szCs w:val="20"/>
                <w:lang w:bidi="ar"/>
              </w:rPr>
              <w:t>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14:paraId="0BEE2FEF">
            <w:pPr>
              <w:widowControl/>
              <w:textAlignment w:val="center"/>
              <w:rPr>
                <w:rFonts w:hint="eastAsia" w:ascii="宋体" w:hAnsi="宋体" w:cs="宋体"/>
                <w:sz w:val="20"/>
                <w:szCs w:val="20"/>
              </w:rPr>
            </w:pPr>
            <w:r>
              <w:rPr>
                <w:rFonts w:hint="eastAsia" w:ascii="宋体" w:hAnsi="宋体" w:cs="宋体"/>
                <w:kern w:val="0"/>
                <w:sz w:val="20"/>
                <w:szCs w:val="20"/>
                <w:lang w:bidi="ar"/>
              </w:rPr>
              <w:t>医学会出具虚假医疗损害鉴定意见。</w:t>
            </w:r>
          </w:p>
        </w:tc>
        <w:tc>
          <w:tcPr>
            <w:tcW w:w="913" w:type="dxa"/>
            <w:tcBorders>
              <w:top w:val="single" w:color="000000" w:sz="4" w:space="0"/>
              <w:left w:val="single" w:color="000000" w:sz="4" w:space="0"/>
              <w:bottom w:val="single" w:color="000000" w:sz="4" w:space="0"/>
              <w:right w:val="single" w:color="000000" w:sz="4" w:space="0"/>
            </w:tcBorders>
            <w:vAlign w:val="center"/>
          </w:tcPr>
          <w:p w14:paraId="26FB2C8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14:paraId="129DC6C9">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1.首次出具虚假医疗损害鉴定意见的；                          2.没有违法所得的或违法所得1万元以下的。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227F3584">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F4DE6E1">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6845DAEB">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14:paraId="6440CC88">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没收违法所得；并处5万元以上7万元以下罚款；暂停医学会鉴定业务3个月以上1年以下；暂停有关鉴定人员鉴定业务3个月以上1年以下。</w:t>
            </w:r>
          </w:p>
        </w:tc>
      </w:tr>
      <w:tr w14:paraId="4B3415C0">
        <w:tblPrEx>
          <w:tblCellMar>
            <w:top w:w="0" w:type="dxa"/>
            <w:left w:w="108" w:type="dxa"/>
            <w:bottom w:w="0" w:type="dxa"/>
            <w:right w:w="108" w:type="dxa"/>
          </w:tblCellMar>
        </w:tblPrEx>
        <w:trPr>
          <w:trHeight w:val="4911"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54EB46F6">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008F7C66">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3EC0FB43">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4DD5FCD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14:paraId="65C54426">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1.多次出具虚假医疗损害鉴定意见的；               </w:t>
            </w:r>
          </w:p>
          <w:p w14:paraId="675FAF5B">
            <w:pPr>
              <w:widowControl/>
              <w:numPr>
                <w:ilvl w:val="255"/>
                <w:numId w:val="0"/>
              </w:numPr>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2.违法所得1万元以上的；                                     3.曾因同种违法行为受到过行政处罚的；             </w:t>
            </w:r>
          </w:p>
          <w:p w14:paraId="0DBFBC58">
            <w:pPr>
              <w:widowControl/>
              <w:numPr>
                <w:ilvl w:val="255"/>
                <w:numId w:val="0"/>
              </w:numPr>
              <w:jc w:val="left"/>
              <w:textAlignment w:val="center"/>
              <w:rPr>
                <w:rFonts w:hint="eastAsia" w:ascii="宋体" w:hAnsi="宋体" w:cs="宋体"/>
                <w:sz w:val="20"/>
                <w:szCs w:val="20"/>
              </w:rPr>
            </w:pPr>
            <w:r>
              <w:rPr>
                <w:rFonts w:hint="eastAsia" w:ascii="宋体" w:hAnsi="宋体" w:cs="宋体"/>
                <w:kern w:val="0"/>
                <w:sz w:val="20"/>
                <w:szCs w:val="20"/>
                <w:lang w:bidi="ar"/>
              </w:rPr>
              <w:t>4.造成重大不良社会影响的；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5.造成其他严重不良后果的。                     </w:t>
            </w:r>
          </w:p>
        </w:tc>
        <w:tc>
          <w:tcPr>
            <w:tcW w:w="1664" w:type="dxa"/>
            <w:tcBorders>
              <w:top w:val="single" w:color="000000" w:sz="4" w:space="0"/>
              <w:left w:val="single" w:color="000000" w:sz="4" w:space="0"/>
              <w:bottom w:val="single" w:color="000000" w:sz="4" w:space="0"/>
              <w:right w:val="single" w:color="000000" w:sz="4" w:space="0"/>
            </w:tcBorders>
            <w:vAlign w:val="center"/>
          </w:tcPr>
          <w:p w14:paraId="0B1BD74B">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14FE7466">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4E8B0873">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暂停执业活动或撤销登记</w:t>
            </w:r>
          </w:p>
        </w:tc>
        <w:tc>
          <w:tcPr>
            <w:tcW w:w="3000" w:type="dxa"/>
            <w:tcBorders>
              <w:top w:val="single" w:color="000000" w:sz="4" w:space="0"/>
              <w:left w:val="single" w:color="000000" w:sz="4" w:space="0"/>
              <w:bottom w:val="single" w:color="000000" w:sz="4" w:space="0"/>
              <w:right w:val="single" w:color="000000" w:sz="4" w:space="0"/>
            </w:tcBorders>
            <w:vAlign w:val="center"/>
          </w:tcPr>
          <w:p w14:paraId="5B2FA360">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没收违法所得；并处7万元以上10万元以下罚款；并责令该医学会和有关鉴定人员5年内不得从事医疗损害鉴定业务或者撤销登记。</w:t>
            </w:r>
          </w:p>
        </w:tc>
      </w:tr>
      <w:tr w14:paraId="504C60E0">
        <w:tblPrEx>
          <w:tblCellMar>
            <w:top w:w="0" w:type="dxa"/>
            <w:left w:w="108" w:type="dxa"/>
            <w:bottom w:w="0" w:type="dxa"/>
            <w:right w:w="108" w:type="dxa"/>
          </w:tblCellMar>
        </w:tblPrEx>
        <w:trPr>
          <w:trHeight w:val="2236"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14:paraId="2308A5B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14:paraId="5F861EF9">
            <w:pPr>
              <w:widowControl/>
              <w:spacing w:line="240" w:lineRule="exact"/>
              <w:textAlignment w:val="center"/>
              <w:rPr>
                <w:rFonts w:hint="eastAsia" w:ascii="宋体" w:hAnsi="宋体" w:cs="宋体"/>
                <w:sz w:val="20"/>
                <w:szCs w:val="20"/>
              </w:rPr>
            </w:pPr>
            <w:r>
              <w:rPr>
                <w:rFonts w:hint="eastAsia" w:ascii="宋体" w:hAnsi="宋体" w:cs="宋体"/>
                <w:kern w:val="0"/>
                <w:sz w:val="20"/>
                <w:szCs w:val="20"/>
                <w:lang w:bidi="ar"/>
              </w:rPr>
              <w:t>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14:paraId="2DDDA761">
            <w:pPr>
              <w:widowControl/>
              <w:textAlignment w:val="center"/>
              <w:rPr>
                <w:rFonts w:hint="eastAsia" w:ascii="宋体" w:hAnsi="宋体" w:cs="宋体"/>
                <w:sz w:val="20"/>
                <w:szCs w:val="20"/>
              </w:rPr>
            </w:pPr>
            <w:r>
              <w:rPr>
                <w:rFonts w:hint="eastAsia" w:ascii="宋体" w:hAnsi="宋体" w:cs="宋体"/>
                <w:kern w:val="0"/>
                <w:sz w:val="20"/>
                <w:szCs w:val="20"/>
                <w:lang w:bidi="ar"/>
              </w:rPr>
              <w:t>医疗机构出具虚假尸检报告。</w:t>
            </w:r>
          </w:p>
        </w:tc>
        <w:tc>
          <w:tcPr>
            <w:tcW w:w="913" w:type="dxa"/>
            <w:tcBorders>
              <w:top w:val="single" w:color="000000" w:sz="4" w:space="0"/>
              <w:left w:val="single" w:color="000000" w:sz="4" w:space="0"/>
              <w:bottom w:val="single" w:color="000000" w:sz="4" w:space="0"/>
              <w:right w:val="single" w:color="000000" w:sz="4" w:space="0"/>
            </w:tcBorders>
            <w:vAlign w:val="center"/>
          </w:tcPr>
          <w:p w14:paraId="3D283FE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14:paraId="4928CF25">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1.首次出具虚假尸检报告的；            2.没有违法所得的或违法所得1万元以下的。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0A55ECFD">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E56ADB8">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25A3B2BA">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14:paraId="318C995E">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没收违法所得；并处5万元以上7万元以下罚款；暂停机构尸检业务3个月以上1年以下；暂停有关技术人员业务3个月以上1年以下。</w:t>
            </w:r>
          </w:p>
        </w:tc>
      </w:tr>
      <w:tr w14:paraId="4C25A9AF">
        <w:tblPrEx>
          <w:tblCellMar>
            <w:top w:w="0" w:type="dxa"/>
            <w:left w:w="108" w:type="dxa"/>
            <w:bottom w:w="0" w:type="dxa"/>
            <w:right w:w="108" w:type="dxa"/>
          </w:tblCellMar>
        </w:tblPrEx>
        <w:trPr>
          <w:trHeight w:val="2948"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14:paraId="7CD57450">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14:paraId="52C124C1">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14:paraId="05C9FB9A">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14:paraId="4A1B9E0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14:paraId="53F352C3">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有下列情形之一的：                   1.多次出具虚假尸检报告的；             2.违法所得1万元以上的；                                     3.曾因同种违法行为受到过行政处罚的；             </w:t>
            </w:r>
          </w:p>
          <w:p w14:paraId="74390433">
            <w:pPr>
              <w:widowControl/>
              <w:jc w:val="left"/>
              <w:textAlignment w:val="center"/>
              <w:rPr>
                <w:rFonts w:hint="eastAsia" w:ascii="宋体" w:hAnsi="宋体" w:cs="宋体"/>
                <w:sz w:val="20"/>
                <w:szCs w:val="20"/>
              </w:rPr>
            </w:pPr>
            <w:r>
              <w:rPr>
                <w:rFonts w:hint="eastAsia" w:ascii="宋体" w:hAnsi="宋体" w:cs="宋体"/>
                <w:kern w:val="0"/>
                <w:sz w:val="20"/>
                <w:szCs w:val="20"/>
                <w:lang w:bidi="ar"/>
              </w:rPr>
              <w:t>4.造成重大不良社会影响的；</w:t>
            </w:r>
            <w:r>
              <w:rPr>
                <w:rFonts w:hint="eastAsia" w:ascii="宋体" w:hAnsi="宋体" w:cs="宋体"/>
                <w:kern w:val="0"/>
                <w:sz w:val="20"/>
                <w:szCs w:val="20"/>
                <w:lang w:bidi="ar"/>
              </w:rPr>
              <w:br w:type="textWrapping"/>
            </w:r>
            <w:r>
              <w:rPr>
                <w:rFonts w:hint="eastAsia" w:ascii="宋体" w:hAnsi="宋体" w:cs="宋体"/>
                <w:kern w:val="0"/>
                <w:sz w:val="20"/>
                <w:szCs w:val="20"/>
                <w:lang w:bidi="ar"/>
              </w:rPr>
              <w:t>5.造成其他严重不良后果的。</w:t>
            </w:r>
          </w:p>
        </w:tc>
        <w:tc>
          <w:tcPr>
            <w:tcW w:w="1664" w:type="dxa"/>
            <w:tcBorders>
              <w:top w:val="single" w:color="000000" w:sz="4" w:space="0"/>
              <w:left w:val="single" w:color="000000" w:sz="4" w:space="0"/>
              <w:bottom w:val="single" w:color="000000" w:sz="4" w:space="0"/>
              <w:right w:val="single" w:color="000000" w:sz="4" w:space="0"/>
            </w:tcBorders>
            <w:vAlign w:val="center"/>
          </w:tcPr>
          <w:p w14:paraId="740738F4">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1E7FBD8A">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14:paraId="28B5526C">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14:paraId="063499C9">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没收违法所得；并处7万元以上10万元以下罚款；撤销该尸检机构和有关尸检专业技术人员的尸检资格。</w:t>
            </w:r>
          </w:p>
        </w:tc>
      </w:tr>
    </w:tbl>
    <w:p w14:paraId="00D8FE78">
      <w:pPr>
        <w:rPr>
          <w:rFonts w:hint="eastAsia"/>
        </w:rPr>
      </w:pPr>
    </w:p>
    <w:p w14:paraId="5E0EB6CA">
      <w:pPr>
        <w:rPr>
          <w:rFonts w:hint="eastAsia"/>
        </w:rPr>
      </w:pPr>
    </w:p>
    <w:p w14:paraId="2C1473F2">
      <w:pPr>
        <w:rPr>
          <w:rFonts w:hint="eastAsia"/>
        </w:rPr>
      </w:pPr>
    </w:p>
    <w:p w14:paraId="3E93DAA7">
      <w:pPr>
        <w:rPr>
          <w:rFonts w:hint="eastAsia"/>
        </w:rPr>
      </w:pPr>
    </w:p>
    <w:p w14:paraId="5E3E9943">
      <w:pPr>
        <w:rPr>
          <w:rFonts w:hint="eastAsia"/>
        </w:rPr>
      </w:pPr>
    </w:p>
    <w:p w14:paraId="257694DD">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五、《血液制品管理条例》</w:t>
      </w:r>
    </w:p>
    <w:tbl>
      <w:tblPr>
        <w:tblStyle w:val="5"/>
        <w:tblW w:w="13971" w:type="dxa"/>
        <w:jc w:val="center"/>
        <w:tblLayout w:type="autofit"/>
        <w:tblCellMar>
          <w:top w:w="0" w:type="dxa"/>
          <w:left w:w="108" w:type="dxa"/>
          <w:bottom w:w="0" w:type="dxa"/>
          <w:right w:w="108" w:type="dxa"/>
        </w:tblCellMar>
      </w:tblPr>
      <w:tblGrid>
        <w:gridCol w:w="430"/>
        <w:gridCol w:w="2754"/>
        <w:gridCol w:w="2441"/>
        <w:gridCol w:w="914"/>
        <w:gridCol w:w="2768"/>
        <w:gridCol w:w="1691"/>
        <w:gridCol w:w="2973"/>
      </w:tblGrid>
      <w:tr w14:paraId="04EF661B">
        <w:tblPrEx>
          <w:tblCellMar>
            <w:top w:w="0" w:type="dxa"/>
            <w:left w:w="108" w:type="dxa"/>
            <w:bottom w:w="0" w:type="dxa"/>
            <w:right w:w="108" w:type="dxa"/>
          </w:tblCellMar>
        </w:tblPrEx>
        <w:trPr>
          <w:trHeight w:val="466" w:hRule="atLeast"/>
          <w:tblHeader/>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14:paraId="7707AEFC">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14:paraId="4F711320">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78D2798C">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914" w:type="dxa"/>
            <w:vMerge w:val="restart"/>
            <w:tcBorders>
              <w:top w:val="single" w:color="000000" w:sz="4" w:space="0"/>
              <w:left w:val="single" w:color="000000" w:sz="4" w:space="0"/>
              <w:bottom w:val="single" w:color="000000" w:sz="4" w:space="0"/>
              <w:right w:val="single" w:color="000000" w:sz="4" w:space="0"/>
            </w:tcBorders>
            <w:vAlign w:val="center"/>
          </w:tcPr>
          <w:p w14:paraId="0C749B27">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14:paraId="4802184E">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432" w:type="dxa"/>
            <w:gridSpan w:val="3"/>
            <w:tcBorders>
              <w:top w:val="single" w:color="000000" w:sz="4" w:space="0"/>
              <w:left w:val="single" w:color="000000" w:sz="4" w:space="0"/>
              <w:bottom w:val="single" w:color="000000" w:sz="4" w:space="0"/>
              <w:right w:val="single" w:color="000000" w:sz="4" w:space="0"/>
            </w:tcBorders>
            <w:vAlign w:val="center"/>
          </w:tcPr>
          <w:p w14:paraId="76B98BCA">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14:paraId="7F373954">
        <w:tblPrEx>
          <w:tblCellMar>
            <w:top w:w="0" w:type="dxa"/>
            <w:left w:w="108" w:type="dxa"/>
            <w:bottom w:w="0" w:type="dxa"/>
            <w:right w:w="108" w:type="dxa"/>
          </w:tblCellMar>
        </w:tblPrEx>
        <w:trPr>
          <w:trHeight w:val="585" w:hRule="atLeast"/>
          <w:tblHeader/>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75F9DC1C">
            <w:pPr>
              <w:spacing w:line="0" w:lineRule="atLeast"/>
              <w:jc w:val="center"/>
              <w:rPr>
                <w:rFonts w:hint="eastAsia" w:ascii="黑体" w:hAnsi="黑体" w:eastAsia="黑体" w:cs="黑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20F3399D">
            <w:pPr>
              <w:spacing w:line="0" w:lineRule="atLeast"/>
              <w:jc w:val="center"/>
              <w:rPr>
                <w:rFonts w:hint="eastAsia" w:ascii="黑体" w:hAnsi="黑体" w:eastAsia="黑体" w:cs="黑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46FEBFC1">
            <w:pPr>
              <w:spacing w:line="0" w:lineRule="atLeast"/>
              <w:jc w:val="center"/>
              <w:rPr>
                <w:rFonts w:hint="eastAsia" w:ascii="黑体" w:hAnsi="黑体" w:eastAsia="黑体" w:cs="黑体"/>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vAlign w:val="center"/>
          </w:tcPr>
          <w:p w14:paraId="6E7C81E7">
            <w:pPr>
              <w:spacing w:line="0" w:lineRule="atLeast"/>
              <w:jc w:val="center"/>
              <w:rPr>
                <w:rFonts w:hint="eastAsia" w:ascii="黑体" w:hAnsi="黑体" w:eastAsia="黑体" w:cs="黑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3CFB31B6">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691" w:type="dxa"/>
            <w:tcBorders>
              <w:top w:val="single" w:color="000000" w:sz="4" w:space="0"/>
              <w:left w:val="single" w:color="000000" w:sz="4" w:space="0"/>
              <w:bottom w:val="single" w:color="000000" w:sz="4" w:space="0"/>
              <w:right w:val="single" w:color="000000" w:sz="4" w:space="0"/>
            </w:tcBorders>
            <w:vAlign w:val="center"/>
          </w:tcPr>
          <w:p w14:paraId="3A80F9C3">
            <w:pPr>
              <w:spacing w:line="0" w:lineRule="atLeast"/>
              <w:jc w:val="center"/>
              <w:rPr>
                <w:rFonts w:hint="eastAsia" w:ascii="黑体" w:hAnsi="黑体" w:eastAsia="黑体" w:cs="黑体"/>
                <w:sz w:val="20"/>
                <w:szCs w:val="20"/>
              </w:rPr>
            </w:pPr>
            <w:r>
              <w:rPr>
                <w:rFonts w:hint="eastAsia" w:ascii="黑体" w:hAnsi="黑体" w:eastAsia="黑体" w:cs="黑体"/>
                <w:sz w:val="20"/>
                <w:szCs w:val="20"/>
              </w:rPr>
              <w:t>处罚种类</w:t>
            </w:r>
          </w:p>
        </w:tc>
        <w:tc>
          <w:tcPr>
            <w:tcW w:w="2973" w:type="dxa"/>
            <w:tcBorders>
              <w:top w:val="single" w:color="000000" w:sz="4" w:space="0"/>
              <w:left w:val="single" w:color="000000" w:sz="4" w:space="0"/>
              <w:bottom w:val="single" w:color="000000" w:sz="4" w:space="0"/>
              <w:right w:val="single" w:color="000000" w:sz="4" w:space="0"/>
            </w:tcBorders>
            <w:vAlign w:val="center"/>
          </w:tcPr>
          <w:p w14:paraId="0ED99B0C">
            <w:pPr>
              <w:spacing w:line="0" w:lineRule="atLeast"/>
              <w:jc w:val="center"/>
              <w:rPr>
                <w:rFonts w:hint="eastAsia" w:ascii="黑体" w:hAnsi="黑体" w:eastAsia="黑体" w:cs="黑体"/>
                <w:sz w:val="20"/>
                <w:szCs w:val="20"/>
              </w:rPr>
            </w:pPr>
            <w:r>
              <w:rPr>
                <w:rFonts w:hint="eastAsia" w:ascii="黑体" w:hAnsi="黑体" w:eastAsia="黑体" w:cs="黑体"/>
                <w:sz w:val="20"/>
                <w:szCs w:val="20"/>
              </w:rPr>
              <w:t>处罚幅度</w:t>
            </w:r>
          </w:p>
        </w:tc>
      </w:tr>
      <w:tr w14:paraId="59B477B4">
        <w:tblPrEx>
          <w:tblCellMar>
            <w:top w:w="0" w:type="dxa"/>
            <w:left w:w="108" w:type="dxa"/>
            <w:bottom w:w="0" w:type="dxa"/>
            <w:right w:w="108" w:type="dxa"/>
          </w:tblCellMar>
        </w:tblPrEx>
        <w:trPr>
          <w:trHeight w:val="1492"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14:paraId="25D45B9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14:paraId="1B2868EB">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53F35031">
            <w:pPr>
              <w:spacing w:line="0" w:lineRule="atLeast"/>
              <w:rPr>
                <w:rFonts w:hint="eastAsia" w:ascii="宋体" w:hAnsi="宋体" w:cs="宋体"/>
                <w:sz w:val="20"/>
                <w:szCs w:val="20"/>
              </w:rPr>
            </w:pPr>
          </w:p>
        </w:tc>
        <w:tc>
          <w:tcPr>
            <w:tcW w:w="914" w:type="dxa"/>
            <w:vMerge w:val="restart"/>
            <w:tcBorders>
              <w:top w:val="nil"/>
              <w:left w:val="single" w:color="000000" w:sz="4" w:space="0"/>
              <w:bottom w:val="single" w:color="000000" w:sz="4" w:space="0"/>
              <w:right w:val="single" w:color="000000" w:sz="4" w:space="0"/>
            </w:tcBorders>
            <w:vAlign w:val="center"/>
          </w:tcPr>
          <w:p w14:paraId="1D278E9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14:paraId="54B68BD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未取得《单采血浆许可证》从事组织、采集、供应、倒卖原料血浆活动1个月以下，且血浆量5千毫升以下，没有违法所得的。</w:t>
            </w:r>
          </w:p>
        </w:tc>
        <w:tc>
          <w:tcPr>
            <w:tcW w:w="1691" w:type="dxa"/>
            <w:tcBorders>
              <w:top w:val="nil"/>
              <w:left w:val="single" w:color="000000" w:sz="4" w:space="0"/>
              <w:bottom w:val="single" w:color="000000" w:sz="4" w:space="0"/>
              <w:right w:val="single" w:color="000000" w:sz="4" w:space="0"/>
            </w:tcBorders>
            <w:vAlign w:val="center"/>
          </w:tcPr>
          <w:p w14:paraId="46C37384">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14:paraId="5C941C3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14:paraId="209406C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予以取缔；没收从事活动的器材、设备；并处以5万元以上7万元以下的罚款。</w:t>
            </w:r>
          </w:p>
        </w:tc>
      </w:tr>
      <w:tr w14:paraId="47B4A8BF">
        <w:tblPrEx>
          <w:tblCellMar>
            <w:top w:w="0" w:type="dxa"/>
            <w:left w:w="108" w:type="dxa"/>
            <w:bottom w:w="0" w:type="dxa"/>
            <w:right w:w="108" w:type="dxa"/>
          </w:tblCellMar>
        </w:tblPrEx>
        <w:trPr>
          <w:trHeight w:val="1181"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75DB3182">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0698BDAB">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318D2F9E">
            <w:pPr>
              <w:spacing w:line="0" w:lineRule="atLeast"/>
              <w:rPr>
                <w:rFonts w:hint="eastAsia" w:ascii="宋体" w:hAnsi="宋体" w:cs="宋体"/>
                <w:sz w:val="20"/>
                <w:szCs w:val="20"/>
              </w:rPr>
            </w:pPr>
          </w:p>
        </w:tc>
        <w:tc>
          <w:tcPr>
            <w:tcW w:w="914" w:type="dxa"/>
            <w:vMerge w:val="continue"/>
            <w:tcBorders>
              <w:top w:val="nil"/>
              <w:left w:val="single" w:color="000000" w:sz="4" w:space="0"/>
              <w:bottom w:val="single" w:color="000000" w:sz="4" w:space="0"/>
              <w:right w:val="single" w:color="000000" w:sz="4" w:space="0"/>
            </w:tcBorders>
            <w:vAlign w:val="center"/>
          </w:tcPr>
          <w:p w14:paraId="5A307D66">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2EF32FD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未取得《单采血浆许可证》从事组织、采集、供应、倒卖原料血浆活动的，违法所得在1万元以下的。</w:t>
            </w:r>
          </w:p>
        </w:tc>
        <w:tc>
          <w:tcPr>
            <w:tcW w:w="1691" w:type="dxa"/>
            <w:tcBorders>
              <w:top w:val="nil"/>
              <w:left w:val="single" w:color="000000" w:sz="4" w:space="0"/>
              <w:bottom w:val="single" w:color="000000" w:sz="4" w:space="0"/>
              <w:right w:val="single" w:color="000000" w:sz="4" w:space="0"/>
            </w:tcBorders>
            <w:vAlign w:val="center"/>
          </w:tcPr>
          <w:p w14:paraId="4D52406B">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14:paraId="3FDC1668">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9D7F73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14:paraId="3AF1FCD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予以取缔；没收从事活动的器材、设备，没收违法所得；并处以违法所得5倍以上7倍以下的罚款。</w:t>
            </w:r>
          </w:p>
        </w:tc>
      </w:tr>
      <w:tr w14:paraId="18666EFC">
        <w:tblPrEx>
          <w:tblCellMar>
            <w:top w:w="0" w:type="dxa"/>
            <w:left w:w="108" w:type="dxa"/>
            <w:bottom w:w="0" w:type="dxa"/>
            <w:right w:w="108" w:type="dxa"/>
          </w:tblCellMar>
        </w:tblPrEx>
        <w:trPr>
          <w:trHeight w:val="126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437E2328">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28088377">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35B9BA22">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14:paraId="5A116D4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14:paraId="5CC9181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未取得《单采血浆许可证》从事组织、采集、供应、倒卖原料血浆活动的，违法所得在1万元以上3万元以下的。</w:t>
            </w:r>
          </w:p>
        </w:tc>
        <w:tc>
          <w:tcPr>
            <w:tcW w:w="1691" w:type="dxa"/>
            <w:tcBorders>
              <w:top w:val="nil"/>
              <w:left w:val="single" w:color="000000" w:sz="4" w:space="0"/>
              <w:bottom w:val="single" w:color="000000" w:sz="4" w:space="0"/>
              <w:right w:val="single" w:color="000000" w:sz="4" w:space="0"/>
            </w:tcBorders>
            <w:vAlign w:val="center"/>
          </w:tcPr>
          <w:p w14:paraId="3FC61B89">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14:paraId="7E6E558B">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D0AF02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14:paraId="631D070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予以取缔；没收从事活动的器材、设备，没收违法所得；处以违法所得7倍以上9倍以下的罚款。</w:t>
            </w:r>
          </w:p>
        </w:tc>
      </w:tr>
      <w:tr w14:paraId="21C457B2">
        <w:tblPrEx>
          <w:tblCellMar>
            <w:top w:w="0" w:type="dxa"/>
            <w:left w:w="108" w:type="dxa"/>
            <w:bottom w:w="0" w:type="dxa"/>
            <w:right w:w="108" w:type="dxa"/>
          </w:tblCellMar>
        </w:tblPrEx>
        <w:trPr>
          <w:trHeight w:val="1339"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409AF7A4">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449FC54B">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auto" w:sz="4" w:space="0"/>
              <w:right w:val="single" w:color="000000" w:sz="4" w:space="0"/>
            </w:tcBorders>
            <w:vAlign w:val="center"/>
          </w:tcPr>
          <w:p w14:paraId="2266F16A">
            <w:pPr>
              <w:spacing w:line="0" w:lineRule="atLeast"/>
              <w:rPr>
                <w:rFonts w:hint="eastAsia" w:ascii="宋体" w:hAnsi="宋体" w:cs="宋体"/>
                <w:sz w:val="20"/>
                <w:szCs w:val="20"/>
              </w:rPr>
            </w:pPr>
          </w:p>
        </w:tc>
        <w:tc>
          <w:tcPr>
            <w:tcW w:w="914" w:type="dxa"/>
            <w:vMerge w:val="restart"/>
            <w:tcBorders>
              <w:top w:val="nil"/>
              <w:left w:val="single" w:color="000000" w:sz="4" w:space="0"/>
              <w:bottom w:val="single" w:color="auto" w:sz="4" w:space="0"/>
              <w:right w:val="single" w:color="000000" w:sz="4" w:space="0"/>
            </w:tcBorders>
            <w:vAlign w:val="center"/>
          </w:tcPr>
          <w:p w14:paraId="3B0081C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14:paraId="5B73AD6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未取得《单采血浆许可证》从事组织、采集、供应、倒卖原料血浆活动1个月以上，且血浆量5千毫升以上的，没有违法所得的。</w:t>
            </w:r>
          </w:p>
        </w:tc>
        <w:tc>
          <w:tcPr>
            <w:tcW w:w="1691" w:type="dxa"/>
            <w:tcBorders>
              <w:top w:val="nil"/>
              <w:left w:val="single" w:color="000000" w:sz="4" w:space="0"/>
              <w:bottom w:val="single" w:color="000000" w:sz="4" w:space="0"/>
              <w:right w:val="single" w:color="000000" w:sz="4" w:space="0"/>
            </w:tcBorders>
            <w:vAlign w:val="center"/>
          </w:tcPr>
          <w:p w14:paraId="1B6BD334">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14:paraId="0DCAE9E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14:paraId="5B81E85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予以取缔；没收从事活动的器材、设备；并处以7万元以上10万元以下的罚款。</w:t>
            </w:r>
          </w:p>
        </w:tc>
      </w:tr>
      <w:tr w14:paraId="3277FEF3">
        <w:tblPrEx>
          <w:tblCellMar>
            <w:top w:w="0" w:type="dxa"/>
            <w:left w:w="108" w:type="dxa"/>
            <w:bottom w:w="0" w:type="dxa"/>
            <w:right w:w="108" w:type="dxa"/>
          </w:tblCellMar>
        </w:tblPrEx>
        <w:trPr>
          <w:trHeight w:val="123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74F98899">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6EB86271">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1FC44A3F">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14:paraId="23245570">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242751B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未取得《单采血浆许可证》从事组织、采集、供应、倒卖原料血浆活动，违法所得在3万元以上的。</w:t>
            </w:r>
          </w:p>
        </w:tc>
        <w:tc>
          <w:tcPr>
            <w:tcW w:w="1691" w:type="dxa"/>
            <w:tcBorders>
              <w:top w:val="nil"/>
              <w:left w:val="single" w:color="000000" w:sz="4" w:space="0"/>
              <w:bottom w:val="single" w:color="000000" w:sz="4" w:space="0"/>
              <w:right w:val="single" w:color="000000" w:sz="4" w:space="0"/>
            </w:tcBorders>
            <w:vAlign w:val="center"/>
          </w:tcPr>
          <w:p w14:paraId="420DC9C2">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14:paraId="74B6DAEA">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D140E9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14:paraId="54666B5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予以取缔；没收从事活动的器材、设备，没收违法所得；并处以违法所得9倍到10倍的罚款。</w:t>
            </w:r>
          </w:p>
        </w:tc>
      </w:tr>
      <w:tr w14:paraId="54A6F03A">
        <w:tblPrEx>
          <w:tblCellMar>
            <w:top w:w="0" w:type="dxa"/>
            <w:left w:w="108" w:type="dxa"/>
            <w:bottom w:w="0" w:type="dxa"/>
            <w:right w:w="108" w:type="dxa"/>
          </w:tblCellMar>
        </w:tblPrEx>
        <w:trPr>
          <w:trHeight w:val="1211"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14:paraId="6BF3DB2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14:paraId="2573D4E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第三十七条  涂改、伪造、转让《供血浆证》的，由县级人民政府卫生行政部门收缴《供血浆证》，没收违法所得，并处违法所得３倍以上５倍以下的罚款，没有违法所得的，并处１万元以下的罚款；构成犯罪的，依法追究刑事责任。</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14:paraId="3E41886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涂改、伪造、转让《供血浆证》的。</w:t>
            </w: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14:paraId="53FEA24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14:paraId="7870632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没有违法所得，涂改、伪造、转让《供血浆证》5份以下的。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1EC1AE65">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14:paraId="14CD8B5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5120843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收缴《供血浆证》；并处3千元以下的罚款。</w:t>
            </w:r>
          </w:p>
        </w:tc>
      </w:tr>
      <w:tr w14:paraId="1ABB351B">
        <w:tblPrEx>
          <w:tblCellMar>
            <w:top w:w="0" w:type="dxa"/>
            <w:left w:w="108" w:type="dxa"/>
            <w:bottom w:w="0" w:type="dxa"/>
            <w:right w:w="108" w:type="dxa"/>
          </w:tblCellMar>
        </w:tblPrEx>
        <w:trPr>
          <w:trHeight w:val="1245"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3CF7CD94">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7DE74D1F">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780233CF">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14:paraId="5E580E2B">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2B05C0C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没有违法所得，涂改、伪造、转让《供血浆证》5份（含）以上的。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4431261A">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14:paraId="6D1AD25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6D3A466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收缴《供血浆证》；并处3千元（含）以上1万元以下的罚款。</w:t>
            </w:r>
          </w:p>
        </w:tc>
      </w:tr>
      <w:tr w14:paraId="03B1B46B">
        <w:tblPrEx>
          <w:tblCellMar>
            <w:top w:w="0" w:type="dxa"/>
            <w:left w:w="108" w:type="dxa"/>
            <w:bottom w:w="0" w:type="dxa"/>
            <w:right w:w="108" w:type="dxa"/>
          </w:tblCellMar>
        </w:tblPrEx>
        <w:trPr>
          <w:trHeight w:val="123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1230B3D3">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0264BC74">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6A7972AE">
            <w:pPr>
              <w:spacing w:line="0" w:lineRule="atLeast"/>
              <w:rPr>
                <w:rFonts w:hint="eastAsia" w:ascii="宋体" w:hAnsi="宋体" w:cs="宋体"/>
                <w:sz w:val="20"/>
                <w:szCs w:val="20"/>
              </w:rPr>
            </w:pP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14:paraId="7BEAAFE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14:paraId="1246496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涂改、伪造、转让《供血浆证》，违法所得1千元以下的。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6BB35B44">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14:paraId="099A745F">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BE7F56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109616C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收缴《供血浆证》；没收违法所得；并处违法所得3倍的罚款。</w:t>
            </w:r>
          </w:p>
        </w:tc>
      </w:tr>
      <w:tr w14:paraId="2BC0A0AA">
        <w:tblPrEx>
          <w:tblCellMar>
            <w:top w:w="0" w:type="dxa"/>
            <w:left w:w="108" w:type="dxa"/>
            <w:bottom w:w="0" w:type="dxa"/>
            <w:right w:w="108" w:type="dxa"/>
          </w:tblCellMar>
        </w:tblPrEx>
        <w:trPr>
          <w:trHeight w:val="1496"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6F94F3C1">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6A77EB9B">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14:paraId="4667C548">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14:paraId="2DDD4EA0">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1A52103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涂改、伪造、转让《供血浆证》，违法所得1千元以上3千元以下的。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20B5B322">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14:paraId="59868760">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460F4B3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3C77907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收缴《供血浆证》；没收违法所得；并处违法所得4倍的罚款。</w:t>
            </w:r>
          </w:p>
        </w:tc>
      </w:tr>
      <w:tr w14:paraId="0D92969F">
        <w:tblPrEx>
          <w:tblCellMar>
            <w:top w:w="0" w:type="dxa"/>
            <w:left w:w="108" w:type="dxa"/>
            <w:bottom w:w="0" w:type="dxa"/>
            <w:right w:w="108" w:type="dxa"/>
          </w:tblCellMar>
        </w:tblPrEx>
        <w:trPr>
          <w:trHeight w:val="1606"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2A2BE6B1">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6608F4A2">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000000" w:sz="4" w:space="0"/>
              <w:right w:val="single" w:color="000000" w:sz="4" w:space="0"/>
            </w:tcBorders>
            <w:vAlign w:val="center"/>
          </w:tcPr>
          <w:p w14:paraId="77934855">
            <w:pPr>
              <w:spacing w:line="0" w:lineRule="atLeast"/>
              <w:rPr>
                <w:rFonts w:hint="eastAsia" w:ascii="宋体" w:hAnsi="宋体" w:cs="宋体"/>
                <w:sz w:val="20"/>
                <w:szCs w:val="20"/>
              </w:rPr>
            </w:pPr>
          </w:p>
        </w:tc>
        <w:tc>
          <w:tcPr>
            <w:tcW w:w="914" w:type="dxa"/>
            <w:tcBorders>
              <w:top w:val="single" w:color="auto" w:sz="4" w:space="0"/>
              <w:left w:val="single" w:color="000000" w:sz="4" w:space="0"/>
              <w:bottom w:val="single" w:color="auto" w:sz="4" w:space="0"/>
              <w:right w:val="single" w:color="000000" w:sz="4" w:space="0"/>
            </w:tcBorders>
            <w:vAlign w:val="center"/>
          </w:tcPr>
          <w:p w14:paraId="5832F2D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14:paraId="6A78563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涂改、伪造、转让《供血浆证》，违法所得3千元以上的。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7CF2E3C9">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14:paraId="4733B149">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9F1ADCB">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4D40B16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收缴《供血浆证》；没收违法所得；并处违法所得5倍的罚款。</w:t>
            </w:r>
          </w:p>
        </w:tc>
      </w:tr>
      <w:tr w14:paraId="60A1486C">
        <w:tblPrEx>
          <w:tblCellMar>
            <w:top w:w="0" w:type="dxa"/>
            <w:left w:w="108" w:type="dxa"/>
            <w:bottom w:w="0" w:type="dxa"/>
            <w:right w:w="108" w:type="dxa"/>
          </w:tblCellMar>
        </w:tblPrEx>
        <w:trPr>
          <w:trHeight w:val="1174"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14:paraId="3035D61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14:paraId="7C36F60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第三十九条  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54D1532C">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血液制品生产单位违反本条例规定，擅自向其他单位出让、出租、出借以及与他人共用《药品生产企业许可证》、产品批准文号或者供应原料血浆的。</w:t>
            </w: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14:paraId="6EA660E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14:paraId="5EC3BEA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没有违法所得，从事违法活动1个月以下的。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69071A8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1093A5F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处5万元以上7万元以下的罚款。</w:t>
            </w:r>
          </w:p>
        </w:tc>
      </w:tr>
      <w:tr w14:paraId="2CDD15AD">
        <w:tblPrEx>
          <w:tblCellMar>
            <w:top w:w="0" w:type="dxa"/>
            <w:left w:w="108" w:type="dxa"/>
            <w:bottom w:w="0" w:type="dxa"/>
            <w:right w:w="108" w:type="dxa"/>
          </w:tblCellMar>
        </w:tblPrEx>
        <w:trPr>
          <w:trHeight w:val="103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381912F2">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0E782F31">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DC60B79">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14:paraId="34907388">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23BC4C1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没有违法所得，从事违法活动1个月以上3个月以下的。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4181106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590A889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处7万元以上9万元以下的罚款。</w:t>
            </w:r>
          </w:p>
        </w:tc>
      </w:tr>
      <w:tr w14:paraId="416F62C3">
        <w:tblPrEx>
          <w:tblCellMar>
            <w:top w:w="0" w:type="dxa"/>
            <w:left w:w="108" w:type="dxa"/>
            <w:bottom w:w="0" w:type="dxa"/>
            <w:right w:w="108" w:type="dxa"/>
          </w:tblCellMar>
        </w:tblPrEx>
        <w:trPr>
          <w:trHeight w:val="103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130EFE0B">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693D8535">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7D36263">
            <w:pPr>
              <w:spacing w:line="0" w:lineRule="atLeast"/>
              <w:rPr>
                <w:rFonts w:hint="eastAsia" w:ascii="宋体" w:hAnsi="宋体" w:cs="宋体"/>
                <w:sz w:val="20"/>
                <w:szCs w:val="20"/>
              </w:rPr>
            </w:pP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14:paraId="5D0A618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14:paraId="1AE07A4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没有违法所得，从事违法活动3个月以上的。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6797AAB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372BD71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处9万元以上10万元以下的罚款。</w:t>
            </w:r>
          </w:p>
        </w:tc>
      </w:tr>
      <w:tr w14:paraId="4A4354C4">
        <w:tblPrEx>
          <w:tblCellMar>
            <w:top w:w="0" w:type="dxa"/>
            <w:left w:w="108" w:type="dxa"/>
            <w:bottom w:w="0" w:type="dxa"/>
            <w:right w:w="108" w:type="dxa"/>
          </w:tblCellMar>
        </w:tblPrEx>
        <w:trPr>
          <w:trHeight w:val="103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398E99E6">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2A3A713F">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7E4F11D">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14:paraId="2BDCF712">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53CA5E8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25D42023">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47F9C6A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7A7B788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没收违法所得；并处违法所得5倍以上７倍以下的罚款。</w:t>
            </w:r>
          </w:p>
        </w:tc>
      </w:tr>
      <w:tr w14:paraId="33F8F5DC">
        <w:tblPrEx>
          <w:tblCellMar>
            <w:top w:w="0" w:type="dxa"/>
            <w:left w:w="108" w:type="dxa"/>
            <w:bottom w:w="0" w:type="dxa"/>
            <w:right w:w="108" w:type="dxa"/>
          </w:tblCellMar>
        </w:tblPrEx>
        <w:trPr>
          <w:trHeight w:val="1258"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28CDFD5D">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53C0E689">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3546C2B">
            <w:pPr>
              <w:spacing w:line="0" w:lineRule="atLeast"/>
              <w:rPr>
                <w:rFonts w:hint="eastAsia" w:ascii="宋体" w:hAnsi="宋体" w:cs="宋体"/>
                <w:sz w:val="20"/>
                <w:szCs w:val="20"/>
              </w:rPr>
            </w:pP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14:paraId="0990306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14:paraId="303F600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违法所得1千元以上3千元以下的。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146D0EA0">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64614B0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327E86F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没收违法所得；并处违法所得７倍以上９倍以下的罚款。</w:t>
            </w:r>
          </w:p>
        </w:tc>
      </w:tr>
      <w:tr w14:paraId="783C1D57">
        <w:tblPrEx>
          <w:tblCellMar>
            <w:top w:w="0" w:type="dxa"/>
            <w:left w:w="108" w:type="dxa"/>
            <w:bottom w:w="0" w:type="dxa"/>
            <w:right w:w="108" w:type="dxa"/>
          </w:tblCellMar>
        </w:tblPrEx>
        <w:trPr>
          <w:trHeight w:val="1135"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74E7777D">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6E928247">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70E9CB3D">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14:paraId="5B2E97CE">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14:paraId="4AD4D27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违法所得3千元以上的。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7E5EA20F">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786B4A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4584EBE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没收违法所得；并处违法所得９倍到10倍的罚款。</w:t>
            </w:r>
          </w:p>
        </w:tc>
      </w:tr>
      <w:tr w14:paraId="3901D8F3">
        <w:tblPrEx>
          <w:tblCellMar>
            <w:top w:w="0" w:type="dxa"/>
            <w:left w:w="108" w:type="dxa"/>
            <w:bottom w:w="0" w:type="dxa"/>
            <w:right w:w="108" w:type="dxa"/>
          </w:tblCellMar>
        </w:tblPrEx>
        <w:trPr>
          <w:trHeight w:val="959"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14:paraId="32C53E3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14:paraId="5CA1FEEE">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第四十条  违反本条例规定，血液制品生产经营单位生产、包装、储存、运输、经营血液制品不符合国家规定的卫生标准和要求的，由省、自治区、直辖市人民政府卫生行政部门责令改正，可以处1万元以下的罚款。</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323D1F4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血液制品生产经营单位生产、包装、储存、运输、经营血液制品不符合国家规定的卫生标准和要求的。</w:t>
            </w:r>
          </w:p>
        </w:tc>
        <w:tc>
          <w:tcPr>
            <w:tcW w:w="914" w:type="dxa"/>
            <w:tcBorders>
              <w:top w:val="single" w:color="auto" w:sz="4" w:space="0"/>
              <w:left w:val="single" w:color="000000" w:sz="4" w:space="0"/>
              <w:bottom w:val="single" w:color="000000" w:sz="4" w:space="0"/>
              <w:right w:val="single" w:color="000000" w:sz="4" w:space="0"/>
            </w:tcBorders>
            <w:vAlign w:val="center"/>
          </w:tcPr>
          <w:p w14:paraId="4284649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14:paraId="2C64FC4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生产、包装、储存、运输、经营上述血液制品在100mL以下的。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243CC00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31E43C5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处3千元以下的罚款。</w:t>
            </w:r>
          </w:p>
        </w:tc>
      </w:tr>
      <w:tr w14:paraId="5C57DA0C">
        <w:tblPrEx>
          <w:tblCellMar>
            <w:top w:w="0" w:type="dxa"/>
            <w:left w:w="108" w:type="dxa"/>
            <w:bottom w:w="0" w:type="dxa"/>
            <w:right w:w="108" w:type="dxa"/>
          </w:tblCellMar>
        </w:tblPrEx>
        <w:trPr>
          <w:trHeight w:val="9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72BFDBA0">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14A009B6">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0A5B11A8">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14:paraId="3A51F36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14:paraId="577501B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生产、包装、储存、运输、经营上述血液制品在100mL以上200mL以下的。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44462D8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166BAF7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处3千元以上7千元以下的罚款。</w:t>
            </w:r>
          </w:p>
        </w:tc>
      </w:tr>
      <w:tr w14:paraId="4464B2D3">
        <w:tblPrEx>
          <w:tblCellMar>
            <w:top w:w="0" w:type="dxa"/>
            <w:left w:w="108" w:type="dxa"/>
            <w:bottom w:w="0" w:type="dxa"/>
            <w:right w:w="108" w:type="dxa"/>
          </w:tblCellMar>
        </w:tblPrEx>
        <w:trPr>
          <w:trHeight w:val="901"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063E1897">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2617581E">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69A56D1B">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14:paraId="0F53EAD8">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14:paraId="4156473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生产、包装、储存、运输、经营上述血液制品在200mL以上的。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6E1FCB7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257EAF8B">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处7千元以上1万元以下的罚款。</w:t>
            </w:r>
          </w:p>
        </w:tc>
      </w:tr>
      <w:tr w14:paraId="1AF2C7AC">
        <w:tblPrEx>
          <w:tblCellMar>
            <w:top w:w="0" w:type="dxa"/>
            <w:left w:w="108" w:type="dxa"/>
            <w:bottom w:w="0" w:type="dxa"/>
            <w:right w:w="108" w:type="dxa"/>
          </w:tblCellMar>
        </w:tblPrEx>
        <w:trPr>
          <w:trHeight w:val="1096"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14:paraId="4F1B080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14:paraId="294B042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14:paraId="522CE965">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擅自进出口血液制品或者出口原料血浆的。</w:t>
            </w:r>
          </w:p>
        </w:tc>
        <w:tc>
          <w:tcPr>
            <w:tcW w:w="914" w:type="dxa"/>
            <w:tcBorders>
              <w:top w:val="single" w:color="000000" w:sz="4" w:space="0"/>
              <w:left w:val="single" w:color="000000" w:sz="4" w:space="0"/>
              <w:bottom w:val="single" w:color="000000" w:sz="4" w:space="0"/>
              <w:right w:val="single" w:color="000000" w:sz="4" w:space="0"/>
            </w:tcBorders>
            <w:vAlign w:val="center"/>
          </w:tcPr>
          <w:p w14:paraId="48FBCFC9">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14:paraId="6D9CFD3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违法所得1万元以下的。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6FE04370">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27C96C2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132C390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没收所进出口的血液制品或者所出口的原料血浆和违法所得；并处所进出口的血液制品或者所出口的原料血浆总值3倍的罚款。</w:t>
            </w:r>
          </w:p>
        </w:tc>
      </w:tr>
      <w:tr w14:paraId="25F33668">
        <w:tblPrEx>
          <w:tblCellMar>
            <w:top w:w="0" w:type="dxa"/>
            <w:left w:w="108" w:type="dxa"/>
            <w:bottom w:w="0" w:type="dxa"/>
            <w:right w:w="108" w:type="dxa"/>
          </w:tblCellMar>
        </w:tblPrEx>
        <w:trPr>
          <w:trHeight w:val="128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153E7081">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3626B952">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1013983F">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14:paraId="1CFAFF49">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14:paraId="5C07FD1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违法所得1万元以上3万元以下的。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176A8EB8">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0F46047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001AEBE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没收所进出口的血液制品或者所出口的原料血浆和违法所得；并处所进出口的血液制品或者所出口的原料血浆总值4倍的罚款。</w:t>
            </w:r>
          </w:p>
        </w:tc>
      </w:tr>
      <w:tr w14:paraId="47938393">
        <w:tblPrEx>
          <w:tblCellMar>
            <w:top w:w="0" w:type="dxa"/>
            <w:left w:w="108" w:type="dxa"/>
            <w:bottom w:w="0" w:type="dxa"/>
            <w:right w:w="108" w:type="dxa"/>
          </w:tblCellMar>
        </w:tblPrEx>
        <w:trPr>
          <w:trHeight w:val="106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6A4FB896">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14:paraId="6E49E1F9">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14:paraId="60714BCE">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14:paraId="7C0B72D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14:paraId="7DC506A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违法所得3万元以上的。</w:t>
            </w:r>
          </w:p>
        </w:tc>
        <w:tc>
          <w:tcPr>
            <w:tcW w:w="1691" w:type="dxa"/>
            <w:tcBorders>
              <w:top w:val="single" w:color="000000" w:sz="4" w:space="0"/>
              <w:left w:val="single" w:color="000000" w:sz="4" w:space="0"/>
              <w:bottom w:val="single" w:color="000000" w:sz="4" w:space="0"/>
              <w:right w:val="single" w:color="000000" w:sz="4" w:space="0"/>
            </w:tcBorders>
            <w:vAlign w:val="center"/>
          </w:tcPr>
          <w:p w14:paraId="5AB97C73">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14:paraId="1B4959D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14:paraId="0748AAF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没收所进出口的血液制品或者所出口的原料血浆和违法所得没收违法所得；并处所进出口的血液制品或者所出口的原料血浆总值5倍的罚款。</w:t>
            </w:r>
          </w:p>
        </w:tc>
      </w:tr>
    </w:tbl>
    <w:p w14:paraId="5D8277A4">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六、《消毒管理办法》</w:t>
      </w:r>
    </w:p>
    <w:tbl>
      <w:tblPr>
        <w:tblStyle w:val="5"/>
        <w:tblW w:w="13978" w:type="dxa"/>
        <w:jc w:val="center"/>
        <w:tblLayout w:type="autofit"/>
        <w:tblCellMar>
          <w:top w:w="0" w:type="dxa"/>
          <w:left w:w="108" w:type="dxa"/>
          <w:bottom w:w="0" w:type="dxa"/>
          <w:right w:w="108" w:type="dxa"/>
        </w:tblCellMar>
      </w:tblPr>
      <w:tblGrid>
        <w:gridCol w:w="618"/>
        <w:gridCol w:w="2769"/>
        <w:gridCol w:w="2137"/>
        <w:gridCol w:w="815"/>
        <w:gridCol w:w="4086"/>
        <w:gridCol w:w="1173"/>
        <w:gridCol w:w="2380"/>
      </w:tblGrid>
      <w:tr w14:paraId="0394E4DC">
        <w:tblPrEx>
          <w:tblCellMar>
            <w:top w:w="0" w:type="dxa"/>
            <w:left w:w="108" w:type="dxa"/>
            <w:bottom w:w="0" w:type="dxa"/>
            <w:right w:w="108" w:type="dxa"/>
          </w:tblCellMar>
        </w:tblPrEx>
        <w:trPr>
          <w:trHeight w:val="399" w:hRule="atLeast"/>
          <w:tblHeader/>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406F1DC8">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14:paraId="21210DFB">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35FAA290">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14:paraId="4AF1CA1E">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14:paraId="64AC55ED">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639" w:type="dxa"/>
            <w:gridSpan w:val="3"/>
            <w:tcBorders>
              <w:top w:val="single" w:color="000000" w:sz="4" w:space="0"/>
              <w:left w:val="single" w:color="000000" w:sz="4" w:space="0"/>
              <w:bottom w:val="single" w:color="auto" w:sz="4" w:space="0"/>
              <w:right w:val="single" w:color="000000" w:sz="4" w:space="0"/>
            </w:tcBorders>
            <w:vAlign w:val="center"/>
          </w:tcPr>
          <w:p w14:paraId="79BBD000">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14:paraId="13A02B75">
        <w:tblPrEx>
          <w:tblCellMar>
            <w:top w:w="0" w:type="dxa"/>
            <w:left w:w="108" w:type="dxa"/>
            <w:bottom w:w="0" w:type="dxa"/>
            <w:right w:w="108" w:type="dxa"/>
          </w:tblCellMar>
        </w:tblPrEx>
        <w:trPr>
          <w:trHeight w:val="493" w:hRule="atLeast"/>
          <w:tblHeader/>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3B3140D6">
            <w:pPr>
              <w:spacing w:line="0" w:lineRule="atLeast"/>
              <w:jc w:val="center"/>
              <w:rPr>
                <w:rFonts w:hint="eastAsia" w:ascii="黑体" w:hAnsi="黑体" w:eastAsia="黑体" w:cs="黑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2DED499B">
            <w:pPr>
              <w:spacing w:line="0" w:lineRule="atLeast"/>
              <w:rPr>
                <w:rFonts w:hint="eastAsia" w:ascii="黑体" w:hAnsi="黑体" w:eastAsia="黑体" w:cs="黑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26A227E9">
            <w:pPr>
              <w:spacing w:line="0" w:lineRule="atLeast"/>
              <w:rPr>
                <w:rFonts w:hint="eastAsia" w:ascii="黑体" w:hAnsi="黑体" w:eastAsia="黑体" w:cs="黑体"/>
                <w:sz w:val="20"/>
                <w:szCs w:val="20"/>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14:paraId="4BD787A0">
            <w:pPr>
              <w:spacing w:line="0" w:lineRule="atLeast"/>
              <w:jc w:val="center"/>
              <w:rPr>
                <w:rFonts w:hint="eastAsia" w:ascii="黑体" w:hAnsi="黑体" w:eastAsia="黑体" w:cs="黑体"/>
                <w:sz w:val="20"/>
                <w:szCs w:val="20"/>
              </w:rPr>
            </w:pPr>
          </w:p>
        </w:tc>
        <w:tc>
          <w:tcPr>
            <w:tcW w:w="4086" w:type="dxa"/>
            <w:tcBorders>
              <w:top w:val="single" w:color="auto" w:sz="4" w:space="0"/>
              <w:left w:val="single" w:color="000000" w:sz="4" w:space="0"/>
              <w:bottom w:val="single" w:color="000000" w:sz="4" w:space="0"/>
              <w:right w:val="single" w:color="000000" w:sz="4" w:space="0"/>
            </w:tcBorders>
            <w:vAlign w:val="center"/>
          </w:tcPr>
          <w:p w14:paraId="077A184B">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173" w:type="dxa"/>
            <w:tcBorders>
              <w:top w:val="single" w:color="auto" w:sz="4" w:space="0"/>
              <w:left w:val="single" w:color="000000" w:sz="4" w:space="0"/>
              <w:bottom w:val="nil"/>
              <w:right w:val="single" w:color="000000" w:sz="4" w:space="0"/>
            </w:tcBorders>
            <w:vAlign w:val="center"/>
          </w:tcPr>
          <w:p w14:paraId="5839F2D0">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2380" w:type="dxa"/>
            <w:tcBorders>
              <w:top w:val="single" w:color="auto" w:sz="4" w:space="0"/>
              <w:left w:val="single" w:color="000000" w:sz="4" w:space="0"/>
              <w:bottom w:val="nil"/>
              <w:right w:val="single" w:color="000000" w:sz="4" w:space="0"/>
            </w:tcBorders>
            <w:vAlign w:val="center"/>
          </w:tcPr>
          <w:p w14:paraId="7DD28445">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14:paraId="0156E9A6">
        <w:tblPrEx>
          <w:tblCellMar>
            <w:top w:w="0" w:type="dxa"/>
            <w:left w:w="108" w:type="dxa"/>
            <w:bottom w:w="0" w:type="dxa"/>
            <w:right w:w="108" w:type="dxa"/>
          </w:tblCellMar>
        </w:tblPrEx>
        <w:trPr>
          <w:trHeight w:val="316"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4661751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14:paraId="17ECF604">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第四十一条  医疗卫生机构违反本办法第四、五、六、七、八、九条规定的，由县级以上地方卫生计生行政部门责令限期改正，可以处5000元以下罚款；造成感染性疾病暴发的，可以处5000元以上20000元以下罚款。（第四条：医疗卫生机构应当建立消毒管理组织，制定消毒管理制度，执行国家有关规范、标准和规定，定期开展消毒与灭菌效果检测工作。第五条：医疗卫生机构工作人员应当接受消毒技术培训、掌握消毒知识，并按规定严格执行消毒隔离制度。第六条：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第七条：医疗卫生机构购进消毒产品必须建立并执行进货检查验收制度。第八条：医疗卫生机构的环境、物品应当符合国家有关规范、标准和规定。排放废弃的污水、污物应当按照国家有关规定进行无害化处理。运送传染病病人及其污染物品的车辆、工具必须随时进行消毒处理。第九条：医疗卫生机构发生感染性疾病暴发、流行时，应当及时报告当地卫生计生行政部门，并采取有效消毒措施。）</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634F109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医疗卫生机构未建立消毒管理组织，或未制定消毒管理制度，或未执行国家有关规范、标准和规定，或未定期开展消毒与灭菌效果检测工作的。</w:t>
            </w:r>
          </w:p>
        </w:tc>
        <w:tc>
          <w:tcPr>
            <w:tcW w:w="815" w:type="dxa"/>
            <w:tcBorders>
              <w:top w:val="single" w:color="000000" w:sz="4" w:space="0"/>
              <w:left w:val="single" w:color="000000" w:sz="4" w:space="0"/>
              <w:bottom w:val="single" w:color="000000" w:sz="4" w:space="0"/>
              <w:right w:val="single" w:color="000000" w:sz="4" w:space="0"/>
            </w:tcBorders>
            <w:vAlign w:val="center"/>
          </w:tcPr>
          <w:p w14:paraId="7E84758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14:paraId="4DCC16F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1.未建立消毒管理组织；</w:t>
            </w:r>
            <w:r>
              <w:rPr>
                <w:rFonts w:hint="eastAsia" w:ascii="宋体" w:hAnsi="宋体" w:cs="宋体"/>
                <w:kern w:val="0"/>
                <w:sz w:val="20"/>
                <w:szCs w:val="20"/>
                <w:lang w:bidi="ar"/>
              </w:rPr>
              <w:br w:type="textWrapping"/>
            </w:r>
            <w:r>
              <w:rPr>
                <w:rFonts w:hint="eastAsia" w:ascii="宋体" w:hAnsi="宋体" w:cs="宋体"/>
                <w:kern w:val="0"/>
                <w:sz w:val="20"/>
                <w:szCs w:val="20"/>
                <w:lang w:bidi="ar"/>
              </w:rPr>
              <w:t>2.未建立消毒管理制度；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3.未执行国家有关规范、标准和规定；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4.未定期开展消毒与灭菌效果检测工作的。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7715707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5AB6A39E">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14:paraId="48B577A8">
        <w:tblPrEx>
          <w:tblCellMar>
            <w:top w:w="0" w:type="dxa"/>
            <w:left w:w="108" w:type="dxa"/>
            <w:bottom w:w="0" w:type="dxa"/>
            <w:right w:w="108" w:type="dxa"/>
          </w:tblCellMar>
        </w:tblPrEx>
        <w:trPr>
          <w:trHeight w:val="62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125323BC">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3BEC7B2B">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563E7DF6">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49EAA03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14:paraId="6E47594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有下列情形两种及以上的：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1.未建立消毒管理组织；</w:t>
            </w:r>
            <w:r>
              <w:rPr>
                <w:rFonts w:hint="eastAsia" w:ascii="宋体" w:hAnsi="宋体" w:cs="宋体"/>
                <w:kern w:val="0"/>
                <w:sz w:val="20"/>
                <w:szCs w:val="20"/>
                <w:lang w:bidi="ar"/>
              </w:rPr>
              <w:br w:type="textWrapping"/>
            </w:r>
            <w:r>
              <w:rPr>
                <w:rFonts w:hint="eastAsia" w:ascii="宋体" w:hAnsi="宋体" w:cs="宋体"/>
                <w:kern w:val="0"/>
                <w:sz w:val="20"/>
                <w:szCs w:val="20"/>
                <w:lang w:bidi="ar"/>
              </w:rPr>
              <w:t>2.未建立消毒管理制度；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3.未执行国家有关规范、标准和规定；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4.未定期开展消毒与灭菌效果检测工作的。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67CB6CC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7B4C745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14:paraId="002608A8">
        <w:tblPrEx>
          <w:tblCellMar>
            <w:top w:w="0" w:type="dxa"/>
            <w:left w:w="108" w:type="dxa"/>
            <w:bottom w:w="0" w:type="dxa"/>
            <w:right w:w="108" w:type="dxa"/>
          </w:tblCellMar>
        </w:tblPrEx>
        <w:trPr>
          <w:trHeight w:val="769"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5CD9449B">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1F0705AB">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2715AC25">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6C6B675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14:paraId="29BFEFD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00D113D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12661A3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可以处5千元以上2万元以下罚款。</w:t>
            </w:r>
          </w:p>
        </w:tc>
      </w:tr>
      <w:tr w14:paraId="2274D524">
        <w:tblPrEx>
          <w:tblCellMar>
            <w:top w:w="0" w:type="dxa"/>
            <w:left w:w="108" w:type="dxa"/>
            <w:bottom w:w="0" w:type="dxa"/>
            <w:right w:w="108" w:type="dxa"/>
          </w:tblCellMar>
        </w:tblPrEx>
        <w:trPr>
          <w:trHeight w:val="985"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2B8DA5AD">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71830D00">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3CED43F7">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医疗卫生机构工作人员未接受消毒技术培训，或未掌握消毒知识，或未按规定严格执行消毒隔离制度的。</w:t>
            </w:r>
          </w:p>
        </w:tc>
        <w:tc>
          <w:tcPr>
            <w:tcW w:w="815" w:type="dxa"/>
            <w:tcBorders>
              <w:top w:val="single" w:color="000000" w:sz="4" w:space="0"/>
              <w:left w:val="single" w:color="000000" w:sz="4" w:space="0"/>
              <w:bottom w:val="single" w:color="000000" w:sz="4" w:space="0"/>
              <w:right w:val="single" w:color="000000" w:sz="4" w:space="0"/>
            </w:tcBorders>
            <w:vAlign w:val="center"/>
          </w:tcPr>
          <w:p w14:paraId="689F520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14:paraId="4EA07DE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1.工作人员未接受消毒技术培训；</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2.未掌握消毒知识；</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3.未按规定严格执行消毒隔离制度。</w:t>
            </w:r>
          </w:p>
        </w:tc>
        <w:tc>
          <w:tcPr>
            <w:tcW w:w="1173" w:type="dxa"/>
            <w:tcBorders>
              <w:top w:val="single" w:color="000000" w:sz="4" w:space="0"/>
              <w:left w:val="single" w:color="000000" w:sz="4" w:space="0"/>
              <w:bottom w:val="single" w:color="000000" w:sz="4" w:space="0"/>
              <w:right w:val="single" w:color="000000" w:sz="4" w:space="0"/>
            </w:tcBorders>
            <w:vAlign w:val="center"/>
          </w:tcPr>
          <w:p w14:paraId="0E50560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1E2DA71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14:paraId="07A8915F">
        <w:tblPrEx>
          <w:tblCellMar>
            <w:top w:w="0" w:type="dxa"/>
            <w:left w:w="108" w:type="dxa"/>
            <w:bottom w:w="0" w:type="dxa"/>
            <w:right w:w="108" w:type="dxa"/>
          </w:tblCellMar>
        </w:tblPrEx>
        <w:trPr>
          <w:trHeight w:val="136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15B5378D">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3AE10AF7">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73B4EA7E">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4B0A059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14:paraId="13B28C7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有下列情形两种及以上的：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1.工作人员未接受消毒技术培训；</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2.未掌握消毒知识；</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3.未按规定严格执行消毒隔离制度。</w:t>
            </w:r>
          </w:p>
        </w:tc>
        <w:tc>
          <w:tcPr>
            <w:tcW w:w="1173" w:type="dxa"/>
            <w:tcBorders>
              <w:top w:val="single" w:color="000000" w:sz="4" w:space="0"/>
              <w:left w:val="single" w:color="000000" w:sz="4" w:space="0"/>
              <w:bottom w:val="single" w:color="000000" w:sz="4" w:space="0"/>
              <w:right w:val="single" w:color="000000" w:sz="4" w:space="0"/>
            </w:tcBorders>
            <w:vAlign w:val="center"/>
          </w:tcPr>
          <w:p w14:paraId="20E1672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5C4CC09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14:paraId="7D42F657">
        <w:tblPrEx>
          <w:tblCellMar>
            <w:top w:w="0" w:type="dxa"/>
            <w:left w:w="108" w:type="dxa"/>
            <w:bottom w:w="0" w:type="dxa"/>
            <w:right w:w="108" w:type="dxa"/>
          </w:tblCellMar>
        </w:tblPrEx>
        <w:trPr>
          <w:trHeight w:val="865"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14021AE0">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4A782905">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61481E05">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0954EE1A">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14:paraId="4D607BE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6DA236C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0D8A919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14:paraId="79934062">
        <w:tblPrEx>
          <w:tblCellMar>
            <w:top w:w="0" w:type="dxa"/>
            <w:left w:w="108" w:type="dxa"/>
            <w:bottom w:w="0" w:type="dxa"/>
            <w:right w:w="108" w:type="dxa"/>
          </w:tblCellMar>
        </w:tblPrEx>
        <w:trPr>
          <w:trHeight w:val="269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5233135D">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7B2D3D68">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60584833">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使用的进入人体组织或无菌器官的医疗用品未达到灭菌要求，或各种注射、穿刺、采血器具未一人一用一灭菌，或接触皮肤、粘膜的器械和用品未达到消毒要求，或使用的一次性使用医疗用品用后未进行无害化处理的。</w:t>
            </w:r>
          </w:p>
        </w:tc>
        <w:tc>
          <w:tcPr>
            <w:tcW w:w="815" w:type="dxa"/>
            <w:tcBorders>
              <w:top w:val="single" w:color="000000" w:sz="4" w:space="0"/>
              <w:left w:val="single" w:color="000000" w:sz="4" w:space="0"/>
              <w:bottom w:val="single" w:color="000000" w:sz="4" w:space="0"/>
              <w:right w:val="single" w:color="000000" w:sz="4" w:space="0"/>
            </w:tcBorders>
            <w:vAlign w:val="center"/>
          </w:tcPr>
          <w:p w14:paraId="0C3A579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14:paraId="1C168C9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1.使用的进入人体组织或无菌器官的医疗用品未达到灭菌要求；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2.各种注射、穿刺、采血器具未作到一人一用一灭菌规定；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3.接触皮肤、黏膜的器械和用品未达到消毒要求；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4.一次性医疗用品用后未及时进行无害化处理。</w:t>
            </w:r>
          </w:p>
        </w:tc>
        <w:tc>
          <w:tcPr>
            <w:tcW w:w="1173" w:type="dxa"/>
            <w:tcBorders>
              <w:top w:val="single" w:color="000000" w:sz="4" w:space="0"/>
              <w:left w:val="single" w:color="000000" w:sz="4" w:space="0"/>
              <w:bottom w:val="single" w:color="000000" w:sz="4" w:space="0"/>
              <w:right w:val="single" w:color="000000" w:sz="4" w:space="0"/>
            </w:tcBorders>
            <w:vAlign w:val="center"/>
          </w:tcPr>
          <w:p w14:paraId="13F68FB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3CE0C9F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14:paraId="77671FDE">
        <w:tblPrEx>
          <w:tblCellMar>
            <w:top w:w="0" w:type="dxa"/>
            <w:left w:w="108" w:type="dxa"/>
            <w:bottom w:w="0" w:type="dxa"/>
            <w:right w:w="108" w:type="dxa"/>
          </w:tblCellMar>
        </w:tblPrEx>
        <w:trPr>
          <w:trHeight w:val="260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10EB4968">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51900B05">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0C811BE9">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1485342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14:paraId="435BD18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有下列情形两种及以上的：                    1.使用的进入人体组织或无菌器官的医疗用品未达到灭菌要求；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2.各种注射、穿刺、采血器具未作到一人一用一灭菌规定；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3.接触皮肤、黏膜的器械和用品未达到消毒要求；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4.一次性医疗用品用后未及时进行无害化处理。</w:t>
            </w:r>
          </w:p>
        </w:tc>
        <w:tc>
          <w:tcPr>
            <w:tcW w:w="1173" w:type="dxa"/>
            <w:tcBorders>
              <w:top w:val="single" w:color="000000" w:sz="4" w:space="0"/>
              <w:left w:val="single" w:color="000000" w:sz="4" w:space="0"/>
              <w:bottom w:val="single" w:color="000000" w:sz="4" w:space="0"/>
              <w:right w:val="single" w:color="000000" w:sz="4" w:space="0"/>
            </w:tcBorders>
            <w:vAlign w:val="center"/>
          </w:tcPr>
          <w:p w14:paraId="74F82BE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4A7CB963">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14:paraId="4AC79B57">
        <w:tblPrEx>
          <w:tblCellMar>
            <w:top w:w="0" w:type="dxa"/>
            <w:left w:w="108" w:type="dxa"/>
            <w:bottom w:w="0" w:type="dxa"/>
            <w:right w:w="108" w:type="dxa"/>
          </w:tblCellMar>
        </w:tblPrEx>
        <w:trPr>
          <w:trHeight w:val="1192"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7DD5DC69">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0065EF2E">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548E3A37">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26A07DE9">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14:paraId="11D09EC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579C281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6B11DC9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14:paraId="04B245FA">
        <w:tblPrEx>
          <w:tblCellMar>
            <w:top w:w="0" w:type="dxa"/>
            <w:left w:w="108" w:type="dxa"/>
            <w:bottom w:w="0" w:type="dxa"/>
            <w:right w:w="108" w:type="dxa"/>
          </w:tblCellMar>
        </w:tblPrEx>
        <w:trPr>
          <w:trHeight w:val="129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568DAA23">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69F5653D">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5DE43D5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医疗卫生机构购进消毒产品未建立并执行进货检查验收制度。</w:t>
            </w:r>
          </w:p>
        </w:tc>
        <w:tc>
          <w:tcPr>
            <w:tcW w:w="815" w:type="dxa"/>
            <w:tcBorders>
              <w:top w:val="single" w:color="000000" w:sz="4" w:space="0"/>
              <w:left w:val="single" w:color="000000" w:sz="4" w:space="0"/>
              <w:bottom w:val="single" w:color="000000" w:sz="4" w:space="0"/>
              <w:right w:val="single" w:color="000000" w:sz="4" w:space="0"/>
            </w:tcBorders>
            <w:vAlign w:val="center"/>
          </w:tcPr>
          <w:p w14:paraId="1FAF8CFF">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14:paraId="3708337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1.购进消毒产品未建立进货检查验收制度；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2.购进消毒产品未执行进货检查验收制度。</w:t>
            </w:r>
          </w:p>
        </w:tc>
        <w:tc>
          <w:tcPr>
            <w:tcW w:w="1173" w:type="dxa"/>
            <w:tcBorders>
              <w:top w:val="single" w:color="000000" w:sz="4" w:space="0"/>
              <w:left w:val="single" w:color="000000" w:sz="4" w:space="0"/>
              <w:bottom w:val="single" w:color="000000" w:sz="4" w:space="0"/>
              <w:right w:val="single" w:color="000000" w:sz="4" w:space="0"/>
            </w:tcBorders>
            <w:vAlign w:val="center"/>
          </w:tcPr>
          <w:p w14:paraId="26C3E93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4B88499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14:paraId="5448A901">
        <w:tblPrEx>
          <w:tblCellMar>
            <w:top w:w="0" w:type="dxa"/>
            <w:left w:w="108" w:type="dxa"/>
            <w:bottom w:w="0" w:type="dxa"/>
            <w:right w:w="108" w:type="dxa"/>
          </w:tblCellMar>
        </w:tblPrEx>
        <w:trPr>
          <w:trHeight w:val="108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4AA03AF3">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29331838">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645873EA">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0695C07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14:paraId="4AA5E49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购进消毒产品未建立进货检查验收制度且未执行进货检查验收制度。</w:t>
            </w:r>
          </w:p>
        </w:tc>
        <w:tc>
          <w:tcPr>
            <w:tcW w:w="1173" w:type="dxa"/>
            <w:tcBorders>
              <w:top w:val="single" w:color="000000" w:sz="4" w:space="0"/>
              <w:left w:val="single" w:color="000000" w:sz="4" w:space="0"/>
              <w:bottom w:val="single" w:color="000000" w:sz="4" w:space="0"/>
              <w:right w:val="single" w:color="000000" w:sz="4" w:space="0"/>
            </w:tcBorders>
            <w:vAlign w:val="center"/>
          </w:tcPr>
          <w:p w14:paraId="47D6EE4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2B414A0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14:paraId="45E7B6A5">
        <w:tblPrEx>
          <w:tblCellMar>
            <w:top w:w="0" w:type="dxa"/>
            <w:left w:w="108" w:type="dxa"/>
            <w:bottom w:w="0" w:type="dxa"/>
            <w:right w:w="108" w:type="dxa"/>
          </w:tblCellMar>
        </w:tblPrEx>
        <w:trPr>
          <w:trHeight w:val="84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549CBB4D">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7619A4A6">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4B13ABFD">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624A253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14:paraId="739095D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20E1B26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7265E73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可以处5千元以上2万元以下罚款。</w:t>
            </w:r>
          </w:p>
        </w:tc>
      </w:tr>
      <w:tr w14:paraId="38D5356A">
        <w:tblPrEx>
          <w:tblCellMar>
            <w:top w:w="0" w:type="dxa"/>
            <w:left w:w="108" w:type="dxa"/>
            <w:bottom w:w="0" w:type="dxa"/>
            <w:right w:w="108" w:type="dxa"/>
          </w:tblCellMar>
        </w:tblPrEx>
        <w:trPr>
          <w:trHeight w:val="1462"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6C65FFCF">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26C5EC67">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1BE3160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医疗卫生机构的环境、物品不符合国家有关规范、标准和规定，或者排放废弃的污水、污物未按照国家有关规定进行无害化处理，或者运送传染病病人及其污染物品的车辆、工具未随时进行消毒处理。</w:t>
            </w:r>
          </w:p>
        </w:tc>
        <w:tc>
          <w:tcPr>
            <w:tcW w:w="815" w:type="dxa"/>
            <w:tcBorders>
              <w:top w:val="single" w:color="000000" w:sz="4" w:space="0"/>
              <w:left w:val="single" w:color="000000" w:sz="4" w:space="0"/>
              <w:bottom w:val="single" w:color="000000" w:sz="4" w:space="0"/>
              <w:right w:val="single" w:color="000000" w:sz="4" w:space="0"/>
            </w:tcBorders>
            <w:vAlign w:val="center"/>
          </w:tcPr>
          <w:p w14:paraId="0A9E00DE">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14:paraId="74C3C86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1.环境、物品不符合国家有关规范、标准和规定；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2.排放废弃的污水、污物未进行无害化处理；</w:t>
            </w:r>
            <w:r>
              <w:rPr>
                <w:rFonts w:hint="eastAsia" w:ascii="宋体" w:hAnsi="宋体" w:cs="宋体"/>
                <w:kern w:val="0"/>
                <w:sz w:val="20"/>
                <w:szCs w:val="20"/>
                <w:lang w:bidi="ar"/>
              </w:rPr>
              <w:br w:type="textWrapping"/>
            </w:r>
            <w:r>
              <w:rPr>
                <w:rFonts w:hint="eastAsia" w:ascii="宋体" w:hAnsi="宋体" w:cs="宋体"/>
                <w:kern w:val="0"/>
                <w:sz w:val="20"/>
                <w:szCs w:val="20"/>
                <w:lang w:bidi="ar"/>
              </w:rPr>
              <w:t>3.运送传染病病人及其污染物品的车辆、工具未随时进行消毒处理的。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75BF340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723D79B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可以处3千元以下罚款。</w:t>
            </w:r>
          </w:p>
        </w:tc>
      </w:tr>
      <w:tr w14:paraId="3EDF8594">
        <w:tblPrEx>
          <w:tblCellMar>
            <w:top w:w="0" w:type="dxa"/>
            <w:left w:w="108" w:type="dxa"/>
            <w:bottom w:w="0" w:type="dxa"/>
            <w:right w:w="108" w:type="dxa"/>
          </w:tblCellMar>
        </w:tblPrEx>
        <w:trPr>
          <w:trHeight w:val="159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5E0111D6">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30E2A064">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537E2374">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47FBC174">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14:paraId="39177564">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有下列情形两种及以上的：            </w:t>
            </w:r>
          </w:p>
          <w:p w14:paraId="7745D7D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1.环境、物品不符合国家有关规范、标准和规定；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2.排放废弃的污水、污物未进行无害化处理；</w:t>
            </w:r>
            <w:r>
              <w:rPr>
                <w:rFonts w:hint="eastAsia" w:ascii="宋体" w:hAnsi="宋体" w:cs="宋体"/>
                <w:kern w:val="0"/>
                <w:sz w:val="20"/>
                <w:szCs w:val="20"/>
                <w:lang w:bidi="ar"/>
              </w:rPr>
              <w:br w:type="textWrapping"/>
            </w:r>
            <w:r>
              <w:rPr>
                <w:rFonts w:hint="eastAsia" w:ascii="宋体" w:hAnsi="宋体" w:cs="宋体"/>
                <w:kern w:val="0"/>
                <w:sz w:val="20"/>
                <w:szCs w:val="20"/>
                <w:lang w:bidi="ar"/>
              </w:rPr>
              <w:t>3.运送传染病病人及其污染物品的车辆、工具未随时进行消毒处理的。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4B2E2FB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72594D9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14:paraId="528D031D">
        <w:tblPrEx>
          <w:tblCellMar>
            <w:top w:w="0" w:type="dxa"/>
            <w:left w:w="108" w:type="dxa"/>
            <w:bottom w:w="0" w:type="dxa"/>
            <w:right w:w="108" w:type="dxa"/>
          </w:tblCellMar>
        </w:tblPrEx>
        <w:trPr>
          <w:trHeight w:val="72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2A4A578A">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1374A754">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4CC01697">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2A135410">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14:paraId="0E5DF1D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27ABAD0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5B54D265">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14:paraId="74D32428">
        <w:tblPrEx>
          <w:tblCellMar>
            <w:top w:w="0" w:type="dxa"/>
            <w:left w:w="108" w:type="dxa"/>
            <w:bottom w:w="0" w:type="dxa"/>
            <w:right w:w="108" w:type="dxa"/>
          </w:tblCellMar>
        </w:tblPrEx>
        <w:trPr>
          <w:trHeight w:val="127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5D7E35C0">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3877C675">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122773D9">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医疗卫生机构发生感染性疾病暴发、流行时，未及时报告当地卫生行政部门，未采取有效消毒措施。</w:t>
            </w:r>
          </w:p>
        </w:tc>
        <w:tc>
          <w:tcPr>
            <w:tcW w:w="815" w:type="dxa"/>
            <w:tcBorders>
              <w:top w:val="single" w:color="000000" w:sz="4" w:space="0"/>
              <w:left w:val="single" w:color="000000" w:sz="4" w:space="0"/>
              <w:bottom w:val="single" w:color="000000" w:sz="4" w:space="0"/>
              <w:right w:val="single" w:color="000000" w:sz="4" w:space="0"/>
            </w:tcBorders>
            <w:vAlign w:val="center"/>
          </w:tcPr>
          <w:p w14:paraId="617CC2FD">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14:paraId="7C26FA1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医疗卫生机构发生感染性疾病暴发、流行时，有以下情形之一的：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1.未及时报告当地卫生行政部门；</w:t>
            </w:r>
            <w:r>
              <w:rPr>
                <w:rFonts w:hint="eastAsia" w:ascii="宋体" w:hAnsi="宋体" w:cs="宋体"/>
                <w:kern w:val="0"/>
                <w:sz w:val="20"/>
                <w:szCs w:val="20"/>
                <w:lang w:bidi="ar"/>
              </w:rPr>
              <w:br w:type="textWrapping"/>
            </w:r>
            <w:r>
              <w:rPr>
                <w:rFonts w:hint="eastAsia" w:ascii="宋体" w:hAnsi="宋体" w:cs="宋体"/>
                <w:kern w:val="0"/>
                <w:sz w:val="20"/>
                <w:szCs w:val="20"/>
                <w:lang w:bidi="ar"/>
              </w:rPr>
              <w:t>2.未采取有效消毒措施。</w:t>
            </w:r>
          </w:p>
        </w:tc>
        <w:tc>
          <w:tcPr>
            <w:tcW w:w="1173" w:type="dxa"/>
            <w:tcBorders>
              <w:top w:val="single" w:color="000000" w:sz="4" w:space="0"/>
              <w:left w:val="single" w:color="000000" w:sz="4" w:space="0"/>
              <w:bottom w:val="single" w:color="000000" w:sz="4" w:space="0"/>
              <w:right w:val="single" w:color="000000" w:sz="4" w:space="0"/>
            </w:tcBorders>
            <w:vAlign w:val="center"/>
          </w:tcPr>
          <w:p w14:paraId="3A3D952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62774159">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14:paraId="32C207B6">
        <w:tblPrEx>
          <w:tblCellMar>
            <w:top w:w="0" w:type="dxa"/>
            <w:left w:w="108" w:type="dxa"/>
            <w:bottom w:w="0" w:type="dxa"/>
            <w:right w:w="108" w:type="dxa"/>
          </w:tblCellMar>
        </w:tblPrEx>
        <w:trPr>
          <w:trHeight w:val="55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234BD4CF">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481BF17F">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4EAC37C7">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4DD0EDF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14:paraId="6C4F8A5A">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医疗卫生机构发生感染性疾病暴发、流行时，未及时报告当地卫生行政部门且未采取有效消毒措施。</w:t>
            </w:r>
          </w:p>
        </w:tc>
        <w:tc>
          <w:tcPr>
            <w:tcW w:w="1173" w:type="dxa"/>
            <w:tcBorders>
              <w:top w:val="single" w:color="000000" w:sz="4" w:space="0"/>
              <w:left w:val="single" w:color="000000" w:sz="4" w:space="0"/>
              <w:bottom w:val="single" w:color="000000" w:sz="4" w:space="0"/>
              <w:right w:val="single" w:color="000000" w:sz="4" w:space="0"/>
            </w:tcBorders>
            <w:vAlign w:val="center"/>
          </w:tcPr>
          <w:p w14:paraId="1E64AC2B">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3A0D3E3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14:paraId="78FE733C">
        <w:tblPrEx>
          <w:tblCellMar>
            <w:top w:w="0" w:type="dxa"/>
            <w:left w:w="108" w:type="dxa"/>
            <w:bottom w:w="0" w:type="dxa"/>
            <w:right w:w="108" w:type="dxa"/>
          </w:tblCellMar>
        </w:tblPrEx>
        <w:trPr>
          <w:trHeight w:val="519"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00C2686D">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7A44D04F">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5D8E7B84">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698F69DC">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14:paraId="5E3FC9C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3082A2F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52D8BAD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14:paraId="29A9F8BD">
        <w:tblPrEx>
          <w:tblCellMar>
            <w:top w:w="0" w:type="dxa"/>
            <w:left w:w="108" w:type="dxa"/>
            <w:bottom w:w="0" w:type="dxa"/>
            <w:right w:w="108" w:type="dxa"/>
          </w:tblCellMar>
        </w:tblPrEx>
        <w:trPr>
          <w:trHeight w:val="1089"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3D427C1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14:paraId="3CB3B547">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第四十三条  消毒产品生产经营单位违反本办法第三十一条、第三十二条规定的，由县级以上地方卫生计生行政部门责令其限期改正，可以处5000元以下罚款；造成感染性疾病暴发的，可以处5000元以上20000元以下的罚款。（第三十一条：消毒产品的命名、标签（含说明书）应当符合国家卫生计生委的有关规定。消毒产品的标签（含说明书）和宣传内容必须真实，不得出现或暗示对疾病的治疗效果。第三十二条：禁止生产经营下列消毒产品：</w:t>
            </w:r>
          </w:p>
          <w:p w14:paraId="326C84D5">
            <w:pPr>
              <w:widowControl/>
              <w:numPr>
                <w:ilvl w:val="0"/>
                <w:numId w:val="1"/>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无生产企业卫生许可证或新消毒产品卫生许可批准文件的； </w:t>
            </w:r>
          </w:p>
          <w:p w14:paraId="2597BDFD">
            <w:pPr>
              <w:widowControl/>
              <w:numPr>
                <w:ilvl w:val="0"/>
                <w:numId w:val="1"/>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（二）产品卫生安全评价不合格或产品卫生质量不符合要求的。）</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7A473D1A">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消毒产品的命名、标签（含说明书）不符合国家卫生计生委有关规定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的，或者消毒产品的标签（含说明书）和宣传内容不真实，出现或暗示对疾病的治疗效果。</w:t>
            </w:r>
          </w:p>
        </w:tc>
        <w:tc>
          <w:tcPr>
            <w:tcW w:w="815" w:type="dxa"/>
            <w:tcBorders>
              <w:top w:val="single" w:color="000000" w:sz="4" w:space="0"/>
              <w:left w:val="single" w:color="000000" w:sz="4" w:space="0"/>
              <w:bottom w:val="single" w:color="000000" w:sz="4" w:space="0"/>
              <w:right w:val="single" w:color="000000" w:sz="4" w:space="0"/>
            </w:tcBorders>
            <w:vAlign w:val="center"/>
          </w:tcPr>
          <w:p w14:paraId="6635DC07">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14:paraId="304549B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消毒产品生产经营单位有下列情形之一的：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1.消毒产品的命名、标签（含说明书）不符合国家卫生计生委有关规定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2.宣传内容不真实，出现或暗示对疾病的治疗效果。</w:t>
            </w:r>
          </w:p>
        </w:tc>
        <w:tc>
          <w:tcPr>
            <w:tcW w:w="1173" w:type="dxa"/>
            <w:tcBorders>
              <w:top w:val="single" w:color="000000" w:sz="4" w:space="0"/>
              <w:left w:val="single" w:color="000000" w:sz="4" w:space="0"/>
              <w:bottom w:val="single" w:color="000000" w:sz="4" w:space="0"/>
              <w:right w:val="single" w:color="000000" w:sz="4" w:space="0"/>
            </w:tcBorders>
            <w:vAlign w:val="center"/>
          </w:tcPr>
          <w:p w14:paraId="13BE2E1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62EC256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可以处5千元以下的罚款。</w:t>
            </w:r>
          </w:p>
        </w:tc>
      </w:tr>
      <w:tr w14:paraId="3B3E588E">
        <w:tblPrEx>
          <w:tblCellMar>
            <w:top w:w="0" w:type="dxa"/>
            <w:left w:w="108" w:type="dxa"/>
            <w:bottom w:w="0" w:type="dxa"/>
            <w:right w:w="108" w:type="dxa"/>
          </w:tblCellMar>
        </w:tblPrEx>
        <w:trPr>
          <w:trHeight w:val="704"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067827D6">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3427A356">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67496F93">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6FA0794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14:paraId="29A083E6">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消毒产品生产经营单位违反本办法第三十一、三十二条规定，造成感染性疾病暴发的。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13DEC08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5063E648">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14:paraId="6D850428">
        <w:tblPrEx>
          <w:tblCellMar>
            <w:top w:w="0" w:type="dxa"/>
            <w:left w:w="108" w:type="dxa"/>
            <w:bottom w:w="0" w:type="dxa"/>
            <w:right w:w="108" w:type="dxa"/>
          </w:tblCellMar>
        </w:tblPrEx>
        <w:trPr>
          <w:trHeight w:val="1549"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3CF43E96">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1495EB2B">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1B9F3831">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生产经营无生产企业卫生许可证，或者无新消毒产品卫生许可批准文件，或者产品卫生安全评价不合格，或者产品卫生质量不符合要求的消毒产品。</w:t>
            </w:r>
          </w:p>
        </w:tc>
        <w:tc>
          <w:tcPr>
            <w:tcW w:w="815" w:type="dxa"/>
            <w:tcBorders>
              <w:top w:val="single" w:color="000000" w:sz="4" w:space="0"/>
              <w:left w:val="single" w:color="000000" w:sz="4" w:space="0"/>
              <w:bottom w:val="single" w:color="000000" w:sz="4" w:space="0"/>
              <w:right w:val="single" w:color="000000" w:sz="4" w:space="0"/>
            </w:tcBorders>
            <w:vAlign w:val="center"/>
          </w:tcPr>
          <w:p w14:paraId="02F5F63B">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14:paraId="292FEC2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消毒产品生产经营单位生产经营的消毒产品有下列情形之一的：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1.无生产企业卫生许可证；</w:t>
            </w:r>
            <w:r>
              <w:rPr>
                <w:rFonts w:hint="eastAsia" w:ascii="宋体" w:hAnsi="宋体" w:cs="宋体"/>
                <w:kern w:val="0"/>
                <w:sz w:val="20"/>
                <w:szCs w:val="20"/>
                <w:lang w:bidi="ar"/>
              </w:rPr>
              <w:br w:type="textWrapping"/>
            </w:r>
            <w:r>
              <w:rPr>
                <w:rFonts w:hint="eastAsia" w:ascii="宋体" w:hAnsi="宋体" w:cs="宋体"/>
                <w:kern w:val="0"/>
                <w:sz w:val="20"/>
                <w:szCs w:val="20"/>
                <w:lang w:bidi="ar"/>
              </w:rPr>
              <w:t>2.无新消毒产品卫生许可批准文件；</w:t>
            </w:r>
            <w:r>
              <w:rPr>
                <w:rFonts w:hint="eastAsia" w:ascii="宋体" w:hAnsi="宋体" w:cs="宋体"/>
                <w:kern w:val="0"/>
                <w:sz w:val="20"/>
                <w:szCs w:val="20"/>
                <w:lang w:bidi="ar"/>
              </w:rPr>
              <w:br w:type="textWrapping"/>
            </w:r>
            <w:r>
              <w:rPr>
                <w:rFonts w:hint="eastAsia" w:ascii="宋体" w:hAnsi="宋体" w:cs="宋体"/>
                <w:kern w:val="0"/>
                <w:sz w:val="20"/>
                <w:szCs w:val="20"/>
                <w:lang w:bidi="ar"/>
              </w:rPr>
              <w:t>3.产品卫生安全评价不合格；</w:t>
            </w:r>
            <w:r>
              <w:rPr>
                <w:rFonts w:hint="eastAsia" w:ascii="宋体" w:hAnsi="宋体" w:cs="宋体"/>
                <w:kern w:val="0"/>
                <w:sz w:val="20"/>
                <w:szCs w:val="20"/>
                <w:lang w:bidi="ar"/>
              </w:rPr>
              <w:br w:type="textWrapping"/>
            </w:r>
            <w:r>
              <w:rPr>
                <w:rFonts w:hint="eastAsia" w:ascii="宋体" w:hAnsi="宋体" w:cs="宋体"/>
                <w:kern w:val="0"/>
                <w:sz w:val="20"/>
                <w:szCs w:val="20"/>
                <w:lang w:bidi="ar"/>
              </w:rPr>
              <w:t>4.产品卫生质量不符合要求的。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07AC5181">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2A3D021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可以处5千元以下的罚款。</w:t>
            </w:r>
          </w:p>
        </w:tc>
      </w:tr>
      <w:tr w14:paraId="6DD4F59E">
        <w:tblPrEx>
          <w:tblCellMar>
            <w:top w:w="0" w:type="dxa"/>
            <w:left w:w="108" w:type="dxa"/>
            <w:bottom w:w="0" w:type="dxa"/>
            <w:right w:w="108" w:type="dxa"/>
          </w:tblCellMar>
        </w:tblPrEx>
        <w:trPr>
          <w:trHeight w:val="284"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21AAAEB1">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32EAFC62">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143E61CB">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50D3A6B3">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14:paraId="4387F13D">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652F50DF">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6BA5E4BB">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14:paraId="199017ED">
        <w:tblPrEx>
          <w:tblCellMar>
            <w:top w:w="0" w:type="dxa"/>
            <w:left w:w="108" w:type="dxa"/>
            <w:bottom w:w="0" w:type="dxa"/>
            <w:right w:w="108" w:type="dxa"/>
          </w:tblCellMar>
        </w:tblPrEx>
        <w:trPr>
          <w:trHeight w:val="1020"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14:paraId="14F13281">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14:paraId="6F3F9D56">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第四十四条  消毒服务机构违反本办法规定，有下列情形之一的，由县级以上卫生计生行政部门责令其限期改正，可以处5000元以下的罚款；造成感染性疾病发生的，可以处5000元以上20000元以下的罚款：（一）消毒后的物品未达到卫生标准和要求的；</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14:paraId="11017AB8">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消毒服务机构消毒后的物品未达到卫生标准和要求的。</w:t>
            </w:r>
          </w:p>
        </w:tc>
        <w:tc>
          <w:tcPr>
            <w:tcW w:w="815" w:type="dxa"/>
            <w:tcBorders>
              <w:top w:val="single" w:color="000000" w:sz="4" w:space="0"/>
              <w:left w:val="single" w:color="000000" w:sz="4" w:space="0"/>
              <w:bottom w:val="single" w:color="000000" w:sz="4" w:space="0"/>
              <w:right w:val="single" w:color="000000" w:sz="4" w:space="0"/>
            </w:tcBorders>
            <w:vAlign w:val="center"/>
          </w:tcPr>
          <w:p w14:paraId="3CFA4EA5">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14:paraId="5ED74327">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消毒后的物品未达到卫生标准和要求的。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02CACB0C">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062B4AD2">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可以处5千元以下的罚款。</w:t>
            </w:r>
          </w:p>
        </w:tc>
      </w:tr>
      <w:tr w14:paraId="597089B6">
        <w:tblPrEx>
          <w:tblCellMar>
            <w:top w:w="0" w:type="dxa"/>
            <w:left w:w="108" w:type="dxa"/>
            <w:bottom w:w="0" w:type="dxa"/>
            <w:right w:w="108" w:type="dxa"/>
          </w:tblCellMar>
        </w:tblPrEx>
        <w:trPr>
          <w:trHeight w:val="183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31587554">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63349E01">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14:paraId="21436086">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6DC96A92">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14:paraId="0E34567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消毒后的物品未达到卫生标准和要求且造成感染性疾病发生的。</w:t>
            </w:r>
          </w:p>
        </w:tc>
        <w:tc>
          <w:tcPr>
            <w:tcW w:w="1173" w:type="dxa"/>
            <w:tcBorders>
              <w:top w:val="single" w:color="000000" w:sz="4" w:space="0"/>
              <w:left w:val="single" w:color="000000" w:sz="4" w:space="0"/>
              <w:bottom w:val="single" w:color="000000" w:sz="4" w:space="0"/>
              <w:right w:val="single" w:color="000000" w:sz="4" w:space="0"/>
            </w:tcBorders>
            <w:vAlign w:val="center"/>
          </w:tcPr>
          <w:p w14:paraId="121A1950">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14:paraId="3E5235D4">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可以处以5千元以上2万元以下的罚款。</w:t>
            </w:r>
          </w:p>
        </w:tc>
      </w:tr>
    </w:tbl>
    <w:p w14:paraId="64A64714">
      <w:pPr>
        <w:rPr>
          <w:rFonts w:hint="eastAsia"/>
        </w:rPr>
      </w:pPr>
    </w:p>
    <w:p w14:paraId="6D6379EB"/>
    <w:p w14:paraId="280E19D7">
      <w:pPr>
        <w:spacing w:line="600" w:lineRule="exact"/>
        <w:ind w:right="1510" w:rightChars="759"/>
        <w:jc w:val="right"/>
        <w:rPr>
          <w:rFonts w:hint="eastAsia" w:ascii="仿宋_GB2312" w:eastAsia="仿宋_GB2312"/>
          <w:caps/>
          <w:spacing w:val="24"/>
          <w:w w:val="90"/>
          <w:sz w:val="32"/>
          <w:szCs w:val="32"/>
        </w:rPr>
      </w:pPr>
    </w:p>
    <w:p w14:paraId="21A65105">
      <w:pPr>
        <w:spacing w:line="600" w:lineRule="exact"/>
        <w:ind w:right="485" w:rightChars="244"/>
        <w:rPr>
          <w:rFonts w:ascii="仿宋_GB2312" w:eastAsia="仿宋_GB2312"/>
          <w:caps/>
          <w:spacing w:val="20"/>
          <w:w w:val="90"/>
          <w:sz w:val="32"/>
          <w:szCs w:val="32"/>
        </w:rPr>
      </w:pPr>
    </w:p>
    <w:p w14:paraId="1EEA1D7B">
      <w:pPr>
        <w:ind w:right="258" w:rightChars="130"/>
        <w:rPr>
          <w:rFonts w:hint="eastAsia"/>
          <w:sz w:val="32"/>
          <w:szCs w:val="32"/>
          <w:lang w:val="en-US" w:eastAsia="zh-CN"/>
        </w:rPr>
      </w:pPr>
    </w:p>
    <w:p w14:paraId="485FC341">
      <w:pPr>
        <w:ind w:left="322" w:leftChars="162" w:right="258" w:rightChars="130" w:firstLine="309" w:firstLineChars="100"/>
        <w:rPr>
          <w:sz w:val="32"/>
          <w:szCs w:val="32"/>
          <w:lang w:val="en-US" w:eastAsia="zh-CN"/>
        </w:rPr>
        <w:sectPr>
          <w:footerReference r:id="rId3" w:type="default"/>
          <w:footerReference r:id="rId4" w:type="even"/>
          <w:pgSz w:w="16838" w:h="11906" w:orient="landscape"/>
          <w:pgMar w:top="1587" w:right="2098" w:bottom="1587" w:left="1985" w:header="851" w:footer="1587" w:gutter="0"/>
          <w:cols w:space="720" w:num="1"/>
          <w:titlePg/>
          <w:docGrid w:type="linesAndChars" w:linePitch="311" w:charSpace="-2374"/>
        </w:sectPr>
      </w:pPr>
    </w:p>
    <w:p w14:paraId="0F570612">
      <w:pPr>
        <w:spacing w:line="600" w:lineRule="exact"/>
        <w:rPr>
          <w:rFonts w:hint="eastAsia" w:ascii="宋体"/>
          <w:caps/>
          <w:spacing w:val="20"/>
          <w:w w:val="90"/>
          <w:sz w:val="32"/>
          <w:szCs w:val="32"/>
        </w:rPr>
      </w:pPr>
    </w:p>
    <w:p w14:paraId="2BFEF948">
      <w:pPr>
        <w:rPr>
          <w:rFonts w:hint="eastAsia" w:ascii="宋体"/>
          <w:caps/>
          <w:spacing w:val="20"/>
          <w:w w:val="90"/>
          <w:sz w:val="32"/>
          <w:szCs w:val="32"/>
        </w:rPr>
      </w:pPr>
    </w:p>
    <w:p w14:paraId="1E83A3FE">
      <w:pPr>
        <w:spacing w:line="600" w:lineRule="exact"/>
        <w:rPr>
          <w:rFonts w:hint="eastAsia" w:ascii="宋体"/>
          <w:caps/>
          <w:spacing w:val="20"/>
          <w:w w:val="90"/>
          <w:sz w:val="32"/>
          <w:szCs w:val="32"/>
        </w:rPr>
      </w:pPr>
    </w:p>
    <w:p w14:paraId="3BDDB389">
      <w:pPr>
        <w:spacing w:line="600" w:lineRule="exact"/>
        <w:rPr>
          <w:rFonts w:hint="eastAsia" w:ascii="宋体"/>
          <w:caps/>
          <w:spacing w:val="20"/>
          <w:w w:val="90"/>
          <w:sz w:val="32"/>
          <w:szCs w:val="32"/>
        </w:rPr>
      </w:pPr>
    </w:p>
    <w:sectPr>
      <w:footerReference r:id="rId6" w:type="first"/>
      <w:footerReference r:id="rId5" w:type="default"/>
      <w:pgSz w:w="11906" w:h="16838"/>
      <w:pgMar w:top="2098" w:right="1588" w:bottom="1985" w:left="1588" w:header="851" w:footer="1588" w:gutter="0"/>
      <w:pgNumType w:start="1"/>
      <w:cols w:space="720" w:num="1"/>
      <w:titlePg/>
      <w:docGrid w:type="linesAndChars" w:linePitch="30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CC44">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52BB">
    <w:pPr>
      <w:pStyle w:val="3"/>
      <w:framePr w:wrap="around" w:vAnchor="text" w:hAnchor="margin" w:xAlign="outside" w:y="1"/>
      <w:rPr>
        <w:rStyle w:val="7"/>
      </w:rPr>
    </w:pPr>
    <w:r>
      <w:fldChar w:fldCharType="begin"/>
    </w:r>
    <w:r>
      <w:rPr>
        <w:rStyle w:val="7"/>
      </w:rPr>
      <w:instrText xml:space="preserve">PAGE  </w:instrText>
    </w:r>
    <w:r>
      <w:fldChar w:fldCharType="end"/>
    </w:r>
  </w:p>
  <w:p w14:paraId="08ED9F06">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69C7">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9C9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2BEEC"/>
    <w:multiLevelType w:val="singleLevel"/>
    <w:tmpl w:val="FFE2BEEC"/>
    <w:lvl w:ilvl="0" w:tentative="0">
      <w:start w:val="1"/>
      <w:numFmt w:val="chineseCounting"/>
      <w:suff w:val="nothing"/>
      <w:lvlText w:val="（%1）"/>
      <w:lvlJc w:val="left"/>
      <w:pPr>
        <w:ind w:left="9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87"/>
    <w:rsid w:val="00041866"/>
    <w:rsid w:val="000448C7"/>
    <w:rsid w:val="000A0CD5"/>
    <w:rsid w:val="000C67DD"/>
    <w:rsid w:val="000F1663"/>
    <w:rsid w:val="000F2C03"/>
    <w:rsid w:val="0013768D"/>
    <w:rsid w:val="001C020E"/>
    <w:rsid w:val="001E6D4F"/>
    <w:rsid w:val="00244887"/>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 w:val="7BEE9B99"/>
    <w:rsid w:val="EFED3C36"/>
    <w:rsid w:val="F615178D"/>
    <w:rsid w:val="FB0FA6E6"/>
    <w:rsid w:val="FFEF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kern w:val="0"/>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rFonts w:ascii="Times New Roman" w:hAnsi="Times New Roman" w:eastAsia="宋体" w:cs="Times New Roman"/>
      <w:kern w:val="0"/>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页眉 Char"/>
    <w:basedOn w:val="6"/>
    <w:link w:val="4"/>
    <w:qFormat/>
    <w:uiPriority w:val="0"/>
    <w:rPr>
      <w:rFonts w:ascii="Times New Roman" w:hAnsi="Times New Roman" w:eastAsia="宋体" w:cs="Times New Roman"/>
      <w:sz w:val="18"/>
      <w:szCs w:val="18"/>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6358</Words>
  <Characters>36244</Characters>
  <Lines>302</Lines>
  <Paragraphs>85</Paragraphs>
  <TotalTime>6</TotalTime>
  <ScaleCrop>false</ScaleCrop>
  <LinksUpToDate>false</LinksUpToDate>
  <CharactersWithSpaces>42517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2025-09-09T11:34:00Z</dcterms:created>
  <dc:creator>综合保障中心政务服务科_袁春艳</dc:creator>
  <cp:lastModifiedBy>aaa</cp:lastModifiedBy>
  <dcterms:modified xsi:type="dcterms:W3CDTF">2025-11-19T10:55:54Z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309146A226BBA4738C87BE68E3F1C6FB</vt:lpwstr>
  </property>
</Properties>
</file>