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auto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shd w:val="clear" w:color="auto" w:fill="auto"/>
        </w:rPr>
        <w:t>营商环境评估评分计算公式</w:t>
      </w:r>
    </w:p>
    <w:bookmarkEnd w:id="0"/>
    <w:tbl>
      <w:tblPr>
        <w:tblStyle w:val="3"/>
        <w:tblpPr w:leftFromText="180" w:rightFromText="180" w:vertAnchor="text" w:horzAnchor="page" w:tblpX="6893" w:tblpY="1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9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shd w:val="clear" w:color="auto" w:fill="auto"/>
              </w:rPr>
              <w:t>R-Rmin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9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shd w:val="clear" w:color="auto" w:fill="auto"/>
              </w:rPr>
              <w:t>Rmax-Rmin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  <w:t>正向指标前沿距离法公式：Rij=×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/>
        </w:rPr>
        <w:t>100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</w:pPr>
    </w:p>
    <w:tbl>
      <w:tblPr>
        <w:tblStyle w:val="3"/>
        <w:tblpPr w:leftFromText="180" w:rightFromText="180" w:vertAnchor="text" w:horzAnchor="page" w:tblpX="6881" w:tblpY="2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shd w:val="clear" w:color="auto" w:fill="auto"/>
              </w:rPr>
              <w:t>Rmax-R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shd w:val="clear" w:color="auto" w:fill="auto"/>
              </w:rPr>
              <w:t>Rmax-Rmin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  <w:t>负向指标前沿距离法公式：Rij=×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  <w:lang w:val="en-US" w:eastAsia="zh-CN"/>
        </w:rPr>
        <w:t>100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  <w:t>（Rij：指标前沿距离得分；R：评估指标数据；Rmin：评估指标数据中的最小值；Rmax：评估指标数据中的最大值）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  <w:t>正向指标：指便利度、透明度、质量指数等数值越大，表现越佳的指标。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  <w:t>负向指标：指耗时、环节、成本、费用等数值越大，表现越差的指标。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auto"/>
        </w:rPr>
        <w:t>得分：100分，表示其为参评地区最佳水平（前沿）；0分，表示其为参评地区最差水平，不代表未开展工作；分值越大，表示该地区与最优水平之间的差距越小。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3FEBFE"/>
    <w:rsid w:val="7877F677"/>
    <w:rsid w:val="F73FE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2021-07-05T19:47:00Z</dcterms:created>
  <dc:creator>thtf</dc:creator>
  <cp:lastModifiedBy>thtf</cp:lastModifiedBy>
  <dcterms:modified xsi:type="dcterms:W3CDTF">2021-07-05T11:50:05Z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