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4643CE">
      <w:pPr>
        <w:keepNext w:val="0"/>
        <w:keepLines w:val="0"/>
        <w:pageBreakBefore w:val="0"/>
        <w:widowControl/>
        <w:kinsoku w:val="0"/>
        <w:wordWrap/>
        <w:overflowPunct/>
        <w:autoSpaceDE w:val="0"/>
        <w:autoSpaceDN w:val="0"/>
        <w:bidi w:val="0"/>
        <w:adjustRightInd/>
        <w:snapToGrid/>
        <w:spacing w:line="520" w:lineRule="exact"/>
        <w:ind w:left="0" w:hanging="2" w:firstLineChars="0"/>
        <w:jc w:val="left"/>
        <w:textAlignment w:val="baseline"/>
        <w:rPr>
          <w:rFonts w:hint="eastAsia" w:ascii="黑体" w:hAnsi="黑体" w:eastAsia="黑体" w:cs="黑体"/>
          <w:b w:val="0"/>
          <w:bCs w:val="0"/>
          <w:snapToGrid w:val="0"/>
          <w:color w:val="000000"/>
          <w:spacing w:val="-4"/>
          <w:kern w:val="0"/>
          <w:sz w:val="32"/>
          <w:szCs w:val="32"/>
        </w:rPr>
      </w:pPr>
      <w:bookmarkStart w:id="0" w:name="_Toc7264"/>
      <w:r>
        <w:rPr>
          <w:rStyle w:val="8"/>
          <w:rFonts w:hint="eastAsia"/>
        </w:rPr>
        <w:t>附件1</w:t>
      </w:r>
      <w:bookmarkEnd w:id="0"/>
      <w:r>
        <w:rPr>
          <w:rFonts w:hint="eastAsia" w:ascii="黑体" w:hAnsi="黑体" w:eastAsia="黑体" w:cs="黑体"/>
          <w:b w:val="0"/>
          <w:bCs w:val="0"/>
          <w:snapToGrid w:val="0"/>
          <w:color w:val="000000"/>
          <w:spacing w:val="-4"/>
          <w:kern w:val="0"/>
          <w:sz w:val="32"/>
          <w:szCs w:val="32"/>
        </w:rPr>
        <w:t xml:space="preserve"> </w:t>
      </w:r>
    </w:p>
    <w:p w14:paraId="650061A0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危险化学品生产安全事故分级</w:t>
      </w:r>
    </w:p>
    <w:p w14:paraId="7C10169C">
      <w:pPr>
        <w:ind w:firstLine="0" w:firstLineChars="0"/>
        <w:rPr>
          <w:rFonts w:hint="eastAsia" w:ascii="宋体" w:hAnsi="宋体" w:eastAsia="宋体" w:cs="宋体"/>
          <w:b/>
          <w:szCs w:val="32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3"/>
        <w:gridCol w:w="3363"/>
        <w:gridCol w:w="3364"/>
        <w:gridCol w:w="3364"/>
      </w:tblGrid>
      <w:tr w14:paraId="05322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3363" w:type="dxa"/>
            <w:noWrap w:val="0"/>
            <w:vAlign w:val="top"/>
          </w:tcPr>
          <w:p w14:paraId="2F9FA1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特别重大事故</w:t>
            </w:r>
          </w:p>
        </w:tc>
        <w:tc>
          <w:tcPr>
            <w:tcW w:w="3363" w:type="dxa"/>
            <w:noWrap w:val="0"/>
            <w:vAlign w:val="top"/>
          </w:tcPr>
          <w:p w14:paraId="36D4EA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重大事故</w:t>
            </w:r>
          </w:p>
        </w:tc>
        <w:tc>
          <w:tcPr>
            <w:tcW w:w="3364" w:type="dxa"/>
            <w:noWrap w:val="0"/>
            <w:vAlign w:val="top"/>
          </w:tcPr>
          <w:p w14:paraId="3E5133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较大事故</w:t>
            </w:r>
          </w:p>
        </w:tc>
        <w:tc>
          <w:tcPr>
            <w:tcW w:w="3364" w:type="dxa"/>
            <w:noWrap w:val="0"/>
            <w:vAlign w:val="top"/>
          </w:tcPr>
          <w:p w14:paraId="153841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一般事故</w:t>
            </w:r>
          </w:p>
        </w:tc>
      </w:tr>
      <w:tr w14:paraId="31C3E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5" w:hRule="atLeast"/>
          <w:jc w:val="center"/>
        </w:trPr>
        <w:tc>
          <w:tcPr>
            <w:tcW w:w="3363" w:type="dxa"/>
            <w:noWrap w:val="0"/>
            <w:vAlign w:val="top"/>
          </w:tcPr>
          <w:p w14:paraId="2E0E0F3E">
            <w:pPr>
              <w:spacing w:line="600" w:lineRule="exact"/>
              <w:ind w:firstLine="56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指造成30人以上死亡，或者100人以上重伤（包括急性工业中毒），或者1亿元以上直接经济损失的危险化学品生产安全事故。</w:t>
            </w:r>
          </w:p>
        </w:tc>
        <w:tc>
          <w:tcPr>
            <w:tcW w:w="3363" w:type="dxa"/>
            <w:noWrap w:val="0"/>
            <w:vAlign w:val="top"/>
          </w:tcPr>
          <w:p w14:paraId="05EE071D">
            <w:pPr>
              <w:spacing w:line="600" w:lineRule="exact"/>
              <w:ind w:firstLine="56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指造成10人以上30人以下死亡，或者50人以上100人以下重伤（包括急性工业中毒），或者5000万元以上1亿元以下直接经济损失的危险化学品生产安全事故。</w:t>
            </w:r>
          </w:p>
        </w:tc>
        <w:tc>
          <w:tcPr>
            <w:tcW w:w="3364" w:type="dxa"/>
            <w:noWrap w:val="0"/>
            <w:vAlign w:val="top"/>
          </w:tcPr>
          <w:p w14:paraId="01C13392">
            <w:pPr>
              <w:spacing w:line="600" w:lineRule="exact"/>
              <w:ind w:firstLine="560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指造成3人以上10人以下死亡，或者10人以上50人以下重伤（包括急性工业中毒），或者1000万元以上5000万元以下直接经济损失的危险化学品生产安全事故。</w:t>
            </w:r>
          </w:p>
        </w:tc>
        <w:tc>
          <w:tcPr>
            <w:tcW w:w="3364" w:type="dxa"/>
            <w:noWrap w:val="0"/>
            <w:vAlign w:val="top"/>
          </w:tcPr>
          <w:p w14:paraId="37070611">
            <w:pPr>
              <w:spacing w:line="600" w:lineRule="exact"/>
              <w:ind w:firstLine="560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指造成3人以下死亡，或者10人以下重伤（包括急性工业中毒），或者1000万元以下直接经济损失的危险化学品生产安全事故。</w:t>
            </w:r>
          </w:p>
        </w:tc>
      </w:tr>
    </w:tbl>
    <w:p w14:paraId="462D3EF6">
      <w:pPr>
        <w:ind w:firstLine="560"/>
        <w:rPr>
          <w:rFonts w:hint="eastAsia"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说明：上述所称“以上”包括本数，所称“以下”不包括本数。</w:t>
      </w:r>
    </w:p>
    <w:p w14:paraId="71AD5004">
      <w:pPr>
        <w:ind w:left="0" w:leftChars="0" w:firstLine="0" w:firstLineChars="0"/>
        <w:rPr>
          <w:rFonts w:hint="eastAsia" w:eastAsia="仿宋"/>
          <w:lang w:val="en-US" w:eastAsia="zh-CN"/>
        </w:rPr>
      </w:pPr>
      <w:bookmarkStart w:id="1" w:name="_GoBack"/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A2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ind w:firstLine="0" w:firstLineChars="0"/>
      <w:jc w:val="left"/>
      <w:outlineLvl w:val="0"/>
    </w:pPr>
    <w:rPr>
      <w:rFonts w:eastAsia="黑体"/>
      <w:bCs/>
      <w:kern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unhideWhenUsed/>
    <w:qFormat/>
    <w:uiPriority w:val="99"/>
    <w:pPr>
      <w:spacing w:line="240" w:lineRule="auto"/>
      <w:ind w:left="420" w:leftChars="200" w:firstLine="0" w:firstLineChars="0"/>
    </w:pPr>
    <w:rPr>
      <w:rFonts w:ascii="Calibri" w:hAnsi="Calibri"/>
    </w:rPr>
  </w:style>
  <w:style w:type="paragraph" w:styleId="4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5">
    <w:name w:val="header"/>
    <w:basedOn w:val="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character" w:customStyle="1" w:styleId="8">
    <w:name w:val="标题 1 Char"/>
    <w:link w:val="2"/>
    <w:qFormat/>
    <w:uiPriority w:val="0"/>
    <w:rPr>
      <w:rFonts w:eastAsia="黑体"/>
      <w:bCs/>
      <w:kern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2025-07-24T08:39:20Z</dcterms:created>
  <dc:creator>admin</dc:creator>
  <cp:lastModifiedBy>admin</cp:lastModifiedBy>
  <dcterms:modified xsi:type="dcterms:W3CDTF">2025-07-24T08:39:54Z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eyJoZGlkIjoiMTQxZDZlYzhkN2NkMzBlMzJiZTAyN2EyMTgzNTc4YTkiLCJ1c2VySWQiOiI2Mjc4MjgwMTcifQ==</vt:lpwstr>
  </property>
  <property fmtid="{D5CDD505-2E9C-101B-9397-08002B2CF9AE}" pid="4" name="ICV">
    <vt:lpwstr>4B6008DE123E4EF6AFA2867ACF86CAA1_12</vt:lpwstr>
  </property>
</Properties>
</file>