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B4BF9" w:rsidRPr="00230D87" w:rsidRDefault="000B4BF9" w:rsidP="000B4BF9">
      <w:pPr>
        <w:spacing w:line="600" w:lineRule="exact"/>
        <w:jc w:val="right"/>
        <w:rPr>
          <w:rFonts w:ascii="仿宋_GB2312" w:eastAsia="仿宋_GB2312"/>
          <w:sz w:val="32"/>
          <w:szCs w:val="32"/>
        </w:rPr>
      </w:pPr>
      <w:r>
        <w:rPr>
          <w:rFonts w:ascii="仿宋_GB2312" w:eastAsia="仿宋_GB2312"/>
          <w:sz w:val="32"/>
          <w:szCs w:val="32"/>
        </w:rPr>
        <w:t>赤政字</w:t>
      </w:r>
      <w:r w:rsidRPr="00230D87">
        <w:rPr>
          <w:rFonts w:ascii="仿宋_GB2312" w:eastAsia="仿宋_GB2312"/>
          <w:sz w:val="32"/>
          <w:szCs w:val="32"/>
        </w:rPr>
        <w:t>〔</w:t>
      </w:r>
      <w:r>
        <w:rPr>
          <w:rFonts w:ascii="仿宋_GB2312" w:eastAsia="仿宋_GB2312"/>
          <w:sz w:val="32"/>
          <w:szCs w:val="32"/>
        </w:rPr>
        <w:t>2022</w:t>
      </w:r>
      <w:r w:rsidRPr="00230D87">
        <w:rPr>
          <w:rFonts w:ascii="仿宋_GB2312" w:eastAsia="仿宋_GB2312"/>
          <w:sz w:val="32"/>
          <w:szCs w:val="32"/>
        </w:rPr>
        <w:t>〕</w:t>
      </w:r>
      <w:r>
        <w:rPr>
          <w:rFonts w:ascii="仿宋_GB2312" w:eastAsia="仿宋_GB2312"/>
          <w:sz w:val="32"/>
          <w:szCs w:val="32"/>
        </w:rPr>
        <w:t>1</w:t>
      </w:r>
      <w:r w:rsidRPr="00230D87">
        <w:rPr>
          <w:rFonts w:ascii="仿宋_GB2312" w:eastAsia="仿宋_GB2312" w:hint="eastAsia"/>
          <w:sz w:val="32"/>
          <w:szCs w:val="32"/>
        </w:rPr>
        <w:t>号</w:t>
      </w:r>
    </w:p>
    <w:p w:rsidR="000B4BF9" w:rsidRPr="003070C3" w:rsidRDefault="000B4BF9" w:rsidP="000B4BF9">
      <w:pPr>
        <w:spacing w:line="600" w:lineRule="exact"/>
        <w:rPr>
          <w:rFonts w:ascii="黑体" w:eastAsia="黑体" w:hAnsi="黑体" w:cs="方正小标宋简体"/>
          <w:sz w:val="32"/>
          <w:szCs w:val="32"/>
        </w:rPr>
      </w:pPr>
    </w:p>
    <w:p w:rsidR="000B4BF9" w:rsidRDefault="000B4BF9" w:rsidP="000B4BF9">
      <w:pPr>
        <w:spacing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赤峰市人民政府关于公布赤峰市征地区片综合地价补充制定补偿标准的通知</w:t>
      </w:r>
    </w:p>
    <w:p w:rsidR="000B4BF9" w:rsidRDefault="000B4BF9" w:rsidP="000B4BF9">
      <w:pPr>
        <w:spacing w:line="600" w:lineRule="exact"/>
        <w:rPr>
          <w:rFonts w:ascii="仿宋_GB2312" w:eastAsia="仿宋_GB2312" w:hAnsi="仿宋_GB2312" w:cs="仿宋_GB2312"/>
          <w:sz w:val="32"/>
          <w:szCs w:val="32"/>
        </w:rPr>
      </w:pPr>
    </w:p>
    <w:p w:rsidR="000B4BF9" w:rsidRDefault="000B4BF9" w:rsidP="000B4BF9">
      <w:pPr>
        <w:spacing w:line="600" w:lineRule="exact"/>
        <w:rPr>
          <w:rFonts w:ascii="仿宋_GB2312" w:eastAsia="仿宋_GB2312" w:hAnsi="仿宋_GB2312" w:cs="仿宋_GB2312"/>
          <w:sz w:val="32"/>
          <w:szCs w:val="32"/>
        </w:rPr>
      </w:pPr>
      <w:r>
        <w:rPr>
          <w:rFonts w:ascii="仿宋_GB2312" w:eastAsia="仿宋_GB2312" w:hAnsi="仿宋_GB2312" w:cs="仿宋_GB2312" w:hint="eastAsia"/>
          <w:sz w:val="32"/>
          <w:szCs w:val="32"/>
        </w:rPr>
        <w:t>各旗县区人民政府，市直有关委办局：</w:t>
      </w:r>
    </w:p>
    <w:p w:rsidR="000B4BF9" w:rsidRDefault="000B4BF9" w:rsidP="000B4BF9">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赤峰市征地区片综合地价补充制定补偿标准已经自治区人民政府批复，现予以公布实施。</w:t>
      </w:r>
    </w:p>
    <w:p w:rsidR="000B4BF9" w:rsidRDefault="000B4BF9" w:rsidP="000B4BF9">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一、此次公布的征地区片综合地价的土地补偿和安置补偿费分配比例、建设用地及未利用地补偿标准、青苗和地上附着物补偿标准、征地区片综合地价修正系数细化成果是对已公布的自治区征地综合区片地价补偿标准的补充和完善。</w:t>
      </w:r>
    </w:p>
    <w:p w:rsidR="000B4BF9" w:rsidRDefault="000B4BF9" w:rsidP="000B4BF9">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二、各旗县区人民政府、各有关部门在征地实施过程中，要严格执行并不低于此标准，切实保护被征地农牧民合法权益，维护社会和谐稳定。</w:t>
      </w:r>
      <w:r w:rsidRPr="00495FA0">
        <w:rPr>
          <w:rFonts w:ascii="仿宋_GB2312" w:eastAsia="仿宋_GB2312" w:hAnsi="仿宋_GB2312" w:cs="仿宋_GB2312" w:hint="eastAsia"/>
          <w:sz w:val="32"/>
          <w:szCs w:val="32"/>
        </w:rPr>
        <w:t>各旗县区要建立补偿标准更新制度，结合本地区实际，至少每三年调整或重新公布一次。</w:t>
      </w:r>
    </w:p>
    <w:p w:rsidR="000B4BF9" w:rsidRDefault="000B4BF9" w:rsidP="000B4BF9">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此次公布的征地区片综合地价补充制定补偿标准自本通知印发之日起实施。</w:t>
      </w:r>
    </w:p>
    <w:p w:rsidR="000B4BF9" w:rsidRDefault="000B4BF9" w:rsidP="000B4BF9">
      <w:pPr>
        <w:spacing w:line="600" w:lineRule="exact"/>
        <w:ind w:firstLineChars="200" w:firstLine="420"/>
      </w:pPr>
    </w:p>
    <w:p w:rsidR="000B4BF9" w:rsidRDefault="000B4BF9" w:rsidP="000B4BF9">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sz w:val="32"/>
          <w:szCs w:val="32"/>
        </w:rPr>
        <w:t>附件</w:t>
      </w:r>
      <w:r>
        <w:rPr>
          <w:rFonts w:ascii="仿宋_GB2312" w:eastAsia="仿宋_GB2312" w:hAnsi="仿宋_GB2312" w:cs="仿宋_GB2312" w:hint="eastAsia"/>
          <w:sz w:val="32"/>
          <w:szCs w:val="32"/>
        </w:rPr>
        <w:t>：1</w:t>
      </w:r>
      <w:r>
        <w:rPr>
          <w:rFonts w:ascii="仿宋_GB2312" w:eastAsia="仿宋_GB2312" w:hAnsi="仿宋_GB2312" w:cs="仿宋_GB2312"/>
          <w:sz w:val="32"/>
          <w:szCs w:val="32"/>
        </w:rPr>
        <w:t>.</w:t>
      </w:r>
      <w:r>
        <w:rPr>
          <w:rFonts w:ascii="仿宋_GB2312" w:eastAsia="仿宋_GB2312" w:hAnsi="仿宋_GB2312" w:cs="仿宋_GB2312" w:hint="eastAsia"/>
          <w:sz w:val="32"/>
          <w:szCs w:val="32"/>
        </w:rPr>
        <w:t>赤峰市建设用地和未利用地地类修正系数表</w:t>
      </w:r>
    </w:p>
    <w:p w:rsidR="000B4BF9" w:rsidRDefault="000B4BF9" w:rsidP="000B4BF9">
      <w:pPr>
        <w:spacing w:line="600" w:lineRule="exact"/>
        <w:ind w:firstLineChars="500" w:firstLine="1600"/>
        <w:rPr>
          <w:rFonts w:ascii="仿宋_GB2312" w:eastAsia="仿宋_GB2312" w:hAnsi="仿宋_GB2312" w:cs="仿宋_GB2312"/>
          <w:sz w:val="32"/>
          <w:szCs w:val="32"/>
        </w:rPr>
      </w:pPr>
      <w:r>
        <w:rPr>
          <w:rFonts w:ascii="仿宋_GB2312" w:eastAsia="仿宋_GB2312" w:hAnsi="仿宋_GB2312" w:cs="仿宋_GB2312" w:hint="eastAsia"/>
          <w:sz w:val="32"/>
          <w:szCs w:val="32"/>
        </w:rPr>
        <w:t>2.赤峰市青苗补偿标准表</w:t>
      </w:r>
    </w:p>
    <w:p w:rsidR="000B4BF9" w:rsidRDefault="000B4BF9" w:rsidP="000B4BF9">
      <w:pPr>
        <w:spacing w:line="600" w:lineRule="exact"/>
        <w:ind w:firstLineChars="500" w:firstLine="1600"/>
        <w:rPr>
          <w:rFonts w:ascii="仿宋_GB2312" w:eastAsia="仿宋_GB2312" w:hAnsi="仿宋_GB2312" w:cs="仿宋_GB2312"/>
          <w:sz w:val="32"/>
          <w:szCs w:val="32"/>
        </w:rPr>
      </w:pPr>
      <w:r>
        <w:rPr>
          <w:rFonts w:ascii="仿宋_GB2312" w:eastAsia="仿宋_GB2312" w:hAnsi="仿宋_GB2312" w:cs="仿宋_GB2312" w:hint="eastAsia"/>
          <w:sz w:val="32"/>
          <w:szCs w:val="32"/>
        </w:rPr>
        <w:t>3.赤峰市地上附着物补偿标准表</w:t>
      </w:r>
    </w:p>
    <w:p w:rsidR="000B4BF9" w:rsidRDefault="000B4BF9" w:rsidP="000B4BF9">
      <w:pPr>
        <w:spacing w:line="600" w:lineRule="exact"/>
        <w:ind w:firstLineChars="500" w:firstLine="1600"/>
        <w:rPr>
          <w:rFonts w:ascii="仿宋_GB2312" w:eastAsia="仿宋_GB2312" w:hAnsi="仿宋_GB2312" w:cs="仿宋_GB2312"/>
          <w:sz w:val="32"/>
          <w:szCs w:val="32"/>
        </w:rPr>
      </w:pPr>
      <w:r>
        <w:rPr>
          <w:rFonts w:ascii="仿宋_GB2312" w:eastAsia="仿宋_GB2312" w:hAnsi="仿宋_GB2312" w:cs="仿宋_GB2312" w:hint="eastAsia"/>
          <w:sz w:val="32"/>
          <w:szCs w:val="32"/>
        </w:rPr>
        <w:t>4.赤峰市土地补偿费及安置补助费比例表</w:t>
      </w:r>
    </w:p>
    <w:p w:rsidR="000B4BF9" w:rsidRDefault="000B4BF9" w:rsidP="000B4BF9">
      <w:pPr>
        <w:spacing w:line="600" w:lineRule="exact"/>
        <w:ind w:firstLineChars="500" w:firstLine="1600"/>
        <w:rPr>
          <w:rFonts w:ascii="仿宋_GB2312" w:eastAsia="仿宋_GB2312" w:hAnsi="仿宋_GB2312" w:cs="仿宋_GB2312"/>
          <w:sz w:val="32"/>
          <w:szCs w:val="32"/>
        </w:rPr>
      </w:pPr>
      <w:r>
        <w:rPr>
          <w:rFonts w:ascii="仿宋_GB2312" w:eastAsia="仿宋_GB2312" w:hAnsi="仿宋_GB2312" w:cs="仿宋_GB2312" w:hint="eastAsia"/>
          <w:sz w:val="32"/>
          <w:szCs w:val="32"/>
        </w:rPr>
        <w:lastRenderedPageBreak/>
        <w:t xml:space="preserve">5.赤峰市征地区片综合地价修正系数细化表            </w:t>
      </w:r>
    </w:p>
    <w:p w:rsidR="000B4BF9" w:rsidRDefault="000B4BF9" w:rsidP="000B4BF9">
      <w:pPr>
        <w:spacing w:line="600" w:lineRule="exact"/>
        <w:ind w:firstLineChars="200" w:firstLine="640"/>
        <w:rPr>
          <w:rFonts w:ascii="仿宋_GB2312" w:eastAsia="仿宋_GB2312" w:hAnsi="仿宋_GB2312" w:cs="仿宋_GB2312"/>
          <w:sz w:val="32"/>
          <w:szCs w:val="32"/>
        </w:rPr>
      </w:pPr>
    </w:p>
    <w:p w:rsidR="000B4BF9" w:rsidRDefault="000B4BF9" w:rsidP="000B4BF9">
      <w:pPr>
        <w:spacing w:line="600" w:lineRule="exact"/>
        <w:ind w:firstLineChars="200" w:firstLine="640"/>
        <w:rPr>
          <w:rFonts w:ascii="仿宋_GB2312" w:eastAsia="仿宋_GB2312" w:hAnsi="仿宋_GB2312" w:cs="仿宋_GB2312"/>
          <w:sz w:val="32"/>
          <w:szCs w:val="32"/>
        </w:rPr>
      </w:pPr>
    </w:p>
    <w:p w:rsidR="000B4BF9" w:rsidRDefault="000B4BF9" w:rsidP="000B4BF9">
      <w:pPr>
        <w:spacing w:line="600" w:lineRule="exact"/>
        <w:ind w:firstLineChars="200" w:firstLine="640"/>
        <w:rPr>
          <w:rFonts w:ascii="仿宋_GB2312" w:eastAsia="仿宋_GB2312" w:hAnsi="仿宋_GB2312" w:cs="仿宋_GB2312"/>
          <w:sz w:val="32"/>
          <w:szCs w:val="32"/>
        </w:rPr>
      </w:pPr>
    </w:p>
    <w:p w:rsidR="000B4BF9" w:rsidRPr="003070C3" w:rsidRDefault="000B4BF9" w:rsidP="000B4BF9">
      <w:pPr>
        <w:rPr>
          <w:rFonts w:ascii="仿宋_GB2312" w:eastAsia="仿宋_GB2312"/>
          <w:sz w:val="32"/>
          <w:szCs w:val="32"/>
        </w:rPr>
      </w:pPr>
      <w:r>
        <w:rPr>
          <w:rFonts w:ascii="仿宋_GB2312" w:eastAsia="仿宋_GB2312" w:hint="eastAsia"/>
          <w:sz w:val="32"/>
          <w:szCs w:val="32"/>
        </w:rPr>
        <w:t xml:space="preserve">                           </w:t>
      </w:r>
      <w:r>
        <w:rPr>
          <w:rFonts w:ascii="仿宋_GB2312" w:eastAsia="仿宋_GB2312" w:hint="eastAsia"/>
          <w:sz w:val="32"/>
          <w:szCs w:val="32"/>
        </w:rPr>
        <w:t>202</w:t>
      </w:r>
      <w:r>
        <w:rPr>
          <w:rFonts w:ascii="仿宋_GB2312" w:eastAsia="仿宋_GB2312"/>
          <w:sz w:val="32"/>
          <w:szCs w:val="32"/>
        </w:rPr>
        <w:t>2</w:t>
      </w:r>
      <w:r w:rsidRPr="003070C3">
        <w:rPr>
          <w:rFonts w:ascii="仿宋_GB2312" w:eastAsia="仿宋_GB2312" w:hint="eastAsia"/>
          <w:sz w:val="32"/>
          <w:szCs w:val="32"/>
        </w:rPr>
        <w:t>年</w:t>
      </w:r>
      <w:r>
        <w:rPr>
          <w:rFonts w:ascii="仿宋_GB2312" w:eastAsia="仿宋_GB2312" w:hint="eastAsia"/>
          <w:sz w:val="32"/>
          <w:szCs w:val="32"/>
        </w:rPr>
        <w:t>1</w:t>
      </w:r>
      <w:r w:rsidRPr="003070C3">
        <w:rPr>
          <w:rFonts w:ascii="仿宋_GB2312" w:eastAsia="仿宋_GB2312" w:hint="eastAsia"/>
          <w:sz w:val="32"/>
          <w:szCs w:val="32"/>
        </w:rPr>
        <w:t>月</w:t>
      </w:r>
      <w:r>
        <w:rPr>
          <w:rFonts w:ascii="仿宋_GB2312" w:eastAsia="仿宋_GB2312"/>
          <w:sz w:val="32"/>
          <w:szCs w:val="32"/>
        </w:rPr>
        <w:t>5</w:t>
      </w:r>
      <w:bookmarkStart w:id="0" w:name="_GoBack"/>
      <w:bookmarkEnd w:id="0"/>
      <w:r w:rsidRPr="003070C3">
        <w:rPr>
          <w:rFonts w:ascii="仿宋_GB2312" w:eastAsia="仿宋_GB2312" w:hint="eastAsia"/>
          <w:sz w:val="32"/>
          <w:szCs w:val="32"/>
        </w:rPr>
        <w:t>日</w:t>
      </w:r>
    </w:p>
    <w:p w:rsidR="000B4BF9" w:rsidRPr="003070C3" w:rsidRDefault="000B4BF9" w:rsidP="000B4BF9">
      <w:pPr>
        <w:rPr>
          <w:rFonts w:ascii="仿宋_GB2312" w:eastAsia="仿宋_GB2312"/>
          <w:sz w:val="32"/>
          <w:szCs w:val="32"/>
        </w:rPr>
      </w:pPr>
    </w:p>
    <w:p w:rsidR="000B4BF9" w:rsidRPr="003070C3" w:rsidRDefault="000B4BF9" w:rsidP="000B4BF9">
      <w:pPr>
        <w:ind w:firstLine="420"/>
        <w:rPr>
          <w:rFonts w:ascii="仿宋_GB2312" w:eastAsia="仿宋_GB2312"/>
          <w:sz w:val="32"/>
          <w:szCs w:val="32"/>
        </w:rPr>
      </w:pPr>
    </w:p>
    <w:p w:rsidR="000B4BF9" w:rsidRDefault="000B4BF9" w:rsidP="000B4BF9">
      <w:pPr>
        <w:spacing w:line="600" w:lineRule="exact"/>
        <w:rPr>
          <w:rFonts w:ascii="方正小标宋简体" w:eastAsia="方正小标宋简体" w:hAnsi="方正小标宋简体" w:cs="方正小标宋简体"/>
          <w:sz w:val="44"/>
          <w:szCs w:val="44"/>
        </w:rPr>
      </w:pPr>
    </w:p>
    <w:p w:rsidR="000B4BF9" w:rsidRDefault="000B4BF9" w:rsidP="000B4BF9"/>
    <w:p w:rsidR="00AE7C05" w:rsidRDefault="00AE7C05"/>
    <w:sectPr w:rsidR="00AE7C05" w:rsidSect="003070C3">
      <w:footerReference w:type="even" r:id="rId4"/>
      <w:footerReference w:type="default" r:id="rId5"/>
      <w:pgSz w:w="11906" w:h="16838"/>
      <w:pgMar w:top="1440" w:right="1800" w:bottom="1440" w:left="1800" w:header="851" w:footer="992" w:gutter="0"/>
      <w:pgNumType w:fmt="numberInDash" w:start="1"/>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EFF" w:usb1="C000247B" w:usb2="00000009" w:usb3="00000000" w:csb0="000001FF" w:csb1="00000000"/>
    <w:embedRegular r:id="rId1" w:fontKey="{63558332-B1F0-480B-9857-38C97FE49A05}"/>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2" w:subsetted="1" w:fontKey="{569430D1-E207-4CA7-8B0C-7B7759C24E5E}"/>
  </w:font>
  <w:font w:name="黑体">
    <w:altName w:val="SimHei"/>
    <w:panose1 w:val="02010609060101010101"/>
    <w:charset w:val="86"/>
    <w:family w:val="modern"/>
    <w:pitch w:val="fixed"/>
    <w:sig w:usb0="800002BF" w:usb1="38CF7CFA" w:usb2="00000016" w:usb3="00000000" w:csb0="00040001" w:csb1="00000000"/>
  </w:font>
  <w:font w:name="方正小标宋简体">
    <w:panose1 w:val="03000509000000000000"/>
    <w:charset w:val="86"/>
    <w:family w:val="script"/>
    <w:pitch w:val="fixed"/>
    <w:sig w:usb0="00000001" w:usb1="080E0000" w:usb2="00000010" w:usb3="00000000" w:csb0="00040000" w:csb1="00000000"/>
    <w:embedRegular r:id="rId3" w:subsetted="1" w:fontKey="{57F84D36-0575-43A9-AE11-4D9563DFD70B}"/>
  </w:font>
  <w:font w:name="Calibri Light">
    <w:panose1 w:val="020F0302020204030204"/>
    <w:charset w:val="00"/>
    <w:family w:val="swiss"/>
    <w:pitch w:val="variable"/>
    <w:sig w:usb0="E0002AFF" w:usb1="C000247B" w:usb2="00000009" w:usb3="00000000" w:csb0="000001FF" w:csb1="00000000"/>
    <w:embedRegular r:id="rId4" w:fontKey="{7E7021B5-C56B-41E3-A955-F53D826735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2F2" w:rsidRPr="003070C3" w:rsidRDefault="000B4BF9">
    <w:pPr>
      <w:pStyle w:val="a3"/>
      <w:rPr>
        <w:rFonts w:ascii="宋体" w:hAnsi="宋体"/>
        <w:sz w:val="28"/>
        <w:szCs w:val="28"/>
      </w:rPr>
    </w:pPr>
    <w:r w:rsidRPr="003070C3">
      <w:rPr>
        <w:rFonts w:ascii="宋体" w:hAnsi="宋体"/>
        <w:sz w:val="28"/>
        <w:szCs w:val="28"/>
      </w:rPr>
      <w:fldChar w:fldCharType="begin"/>
    </w:r>
    <w:r w:rsidRPr="003070C3">
      <w:rPr>
        <w:rFonts w:ascii="宋体" w:hAnsi="宋体"/>
        <w:sz w:val="28"/>
        <w:szCs w:val="28"/>
      </w:rPr>
      <w:instrText xml:space="preserve"> PAGE   \* MERGEFORMAT </w:instrText>
    </w:r>
    <w:r w:rsidRPr="003070C3">
      <w:rPr>
        <w:rFonts w:ascii="宋体" w:hAnsi="宋体"/>
        <w:sz w:val="28"/>
        <w:szCs w:val="28"/>
      </w:rPr>
      <w:fldChar w:fldCharType="separate"/>
    </w:r>
    <w:r w:rsidRPr="008D057C">
      <w:rPr>
        <w:rFonts w:ascii="宋体" w:hAnsi="宋体"/>
        <w:noProof/>
        <w:sz w:val="28"/>
        <w:szCs w:val="28"/>
        <w:lang w:val="zh-CN"/>
      </w:rPr>
      <w:t>-</w:t>
    </w:r>
    <w:r>
      <w:rPr>
        <w:rFonts w:ascii="宋体" w:hAnsi="宋体"/>
        <w:noProof/>
        <w:sz w:val="28"/>
        <w:szCs w:val="28"/>
      </w:rPr>
      <w:t xml:space="preserve"> 2 -</w:t>
    </w:r>
    <w:r w:rsidRPr="003070C3">
      <w:rPr>
        <w:rFonts w:ascii="宋体" w:hAnsi="宋体"/>
        <w:sz w:val="28"/>
        <w:szCs w:val="28"/>
      </w:rPr>
      <w:fldChar w:fldCharType="end"/>
    </w:r>
  </w:p>
  <w:p w:rsidR="003C22F2" w:rsidRDefault="000B4BF9">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22F2" w:rsidRPr="003070C3" w:rsidRDefault="000B4BF9">
    <w:pPr>
      <w:pStyle w:val="a3"/>
      <w:jc w:val="right"/>
      <w:rPr>
        <w:rFonts w:ascii="宋体" w:hAnsi="宋体"/>
        <w:sz w:val="28"/>
        <w:szCs w:val="28"/>
      </w:rPr>
    </w:pPr>
    <w:r w:rsidRPr="003070C3">
      <w:rPr>
        <w:rFonts w:ascii="宋体" w:hAnsi="宋体"/>
        <w:sz w:val="28"/>
        <w:szCs w:val="28"/>
      </w:rPr>
      <w:fldChar w:fldCharType="begin"/>
    </w:r>
    <w:r w:rsidRPr="003070C3">
      <w:rPr>
        <w:rFonts w:ascii="宋体" w:hAnsi="宋体"/>
        <w:sz w:val="28"/>
        <w:szCs w:val="28"/>
      </w:rPr>
      <w:instrText xml:space="preserve"> PAGE   \* MERGEFORMAT </w:instrText>
    </w:r>
    <w:r w:rsidRPr="003070C3">
      <w:rPr>
        <w:rFonts w:ascii="宋体" w:hAnsi="宋体"/>
        <w:sz w:val="28"/>
        <w:szCs w:val="28"/>
      </w:rPr>
      <w:fldChar w:fldCharType="separate"/>
    </w:r>
    <w:r w:rsidRPr="000B4BF9">
      <w:rPr>
        <w:rFonts w:ascii="宋体" w:hAnsi="宋体"/>
        <w:noProof/>
        <w:sz w:val="28"/>
        <w:szCs w:val="28"/>
        <w:lang w:val="zh-CN"/>
      </w:rPr>
      <w:t>-</w:t>
    </w:r>
    <w:r>
      <w:rPr>
        <w:rFonts w:ascii="宋体" w:hAnsi="宋体"/>
        <w:noProof/>
        <w:sz w:val="28"/>
        <w:szCs w:val="28"/>
      </w:rPr>
      <w:t xml:space="preserve"> 2 -</w:t>
    </w:r>
    <w:r w:rsidRPr="003070C3">
      <w:rPr>
        <w:rFonts w:ascii="宋体" w:hAnsi="宋体"/>
        <w:sz w:val="28"/>
        <w:szCs w:val="28"/>
      </w:rPr>
      <w:fldChar w:fldCharType="end"/>
    </w:r>
  </w:p>
  <w:p w:rsidR="003C22F2" w:rsidRDefault="000B4BF9">
    <w:pPr>
      <w:pStyle w:val="a3"/>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embedTrueTypeFonts/>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4BF9"/>
    <w:rsid w:val="000B4BF9"/>
    <w:rsid w:val="00AE7C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4EC894-B5E8-421F-9404-949296F9E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B4BF9"/>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0B4BF9"/>
    <w:pPr>
      <w:tabs>
        <w:tab w:val="center" w:pos="4153"/>
        <w:tab w:val="right" w:pos="8306"/>
      </w:tabs>
      <w:snapToGrid w:val="0"/>
      <w:jc w:val="left"/>
    </w:pPr>
    <w:rPr>
      <w:sz w:val="18"/>
      <w:szCs w:val="18"/>
      <w:lang w:val="x-none" w:eastAsia="x-none"/>
    </w:rPr>
  </w:style>
  <w:style w:type="character" w:customStyle="1" w:styleId="Char">
    <w:name w:val="页脚 Char"/>
    <w:basedOn w:val="a0"/>
    <w:link w:val="a3"/>
    <w:uiPriority w:val="99"/>
    <w:rsid w:val="000B4BF9"/>
    <w:rPr>
      <w:rFonts w:ascii="Calibri" w:eastAsia="宋体" w:hAnsi="Calibri" w:cs="Times New Roman"/>
      <w:sz w:val="18"/>
      <w:szCs w:val="18"/>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footer" Target="footer2.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74</Words>
  <Characters>424</Characters>
  <Application>Microsoft Office Word</Application>
  <DocSecurity>0</DocSecurity>
  <Lines>3</Lines>
  <Paragraphs>1</Paragraphs>
  <ScaleCrop>false</ScaleCrop>
  <Company>sky</Company>
  <LinksUpToDate>false</LinksUpToDate>
  <CharactersWithSpaces>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陈浩(陈浩:)</dc:creator>
  <cp:keywords/>
  <dc:description/>
  <cp:lastModifiedBy>陈浩(陈浩:)</cp:lastModifiedBy>
  <cp:revision>1</cp:revision>
  <dcterms:created xsi:type="dcterms:W3CDTF">2022-02-16T07:13:00Z</dcterms:created>
  <dcterms:modified xsi:type="dcterms:W3CDTF">2022-02-16T07:14:00Z</dcterms:modified>
</cp:coreProperties>
</file>