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21"/>
          <w:szCs w:val="21"/>
          <w:vertAlign w:val="baseline"/>
          <w:lang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1118235</wp:posOffset>
            </wp:positionH>
            <wp:positionV relativeFrom="page">
              <wp:posOffset>1323975</wp:posOffset>
            </wp:positionV>
            <wp:extent cx="5400040" cy="1388745"/>
            <wp:effectExtent l="0" t="0" r="10160" b="0"/>
            <wp:wrapNone/>
            <wp:docPr id="1" name="图片 2" descr="C:\Users\86130\Desktop\市政府\zjk图片\zjk图片\秘书二科\发文\赤政字.png赤政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86130\Desktop\市政府\zjk图片\zjk图片\秘书二科\发文\赤政字.png赤政字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21"/>
          <w:szCs w:val="21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both"/>
        <w:textAlignment w:val="auto"/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</w:pPr>
    </w:p>
    <w:tbl>
      <w:tblPr>
        <w:tblStyle w:val="7"/>
        <w:tblpPr w:leftFromText="180" w:rightFromText="180" w:vertAnchor="text" w:horzAnchor="page" w:tblpX="1688" w:tblpY="460"/>
        <w:tblOverlap w:val="never"/>
        <w:tblW w:w="8844" w:type="dxa"/>
        <w:tblInd w:w="0" w:type="dxa"/>
        <w:tblBorders>
          <w:top w:val="single" w:color="FF000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exact"/>
        </w:trPr>
        <w:tc>
          <w:tcPr>
            <w:tcW w:w="8844" w:type="dxa"/>
            <w:tcBorders>
              <w:top w:val="single" w:color="FF0000" w:sz="36" w:space="0"/>
              <w:bottom w:val="single" w:color="FF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line="560" w:lineRule="exact"/>
              <w:jc w:val="right"/>
              <w:textAlignment w:val="auto"/>
              <w:rPr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8844" w:type="dxa"/>
            <w:tcBorders>
              <w:top w:val="single" w:color="FF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3395980</wp:posOffset>
                      </wp:positionH>
                      <wp:positionV relativeFrom="paragraph">
                        <wp:posOffset>13335</wp:posOffset>
                      </wp:positionV>
                      <wp:extent cx="2374265" cy="372745"/>
                      <wp:effectExtent l="0" t="0" r="6985" b="8255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139055" y="3037205"/>
                                <a:ext cx="2374265" cy="372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 w:val="0"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480" w:lineRule="exact"/>
                                    <w:ind w:right="201" w:rightChars="0"/>
                                    <w:jc w:val="right"/>
                                    <w:textAlignment w:val="auto"/>
                                    <w:rPr>
                                      <w:rFonts w:hint="default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赤政字〔2025〕23号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7.4pt;margin-top:1.05pt;height:29.35pt;width:186.95pt;z-index:251660288;mso-width-relative:page;mso-height-relative:page;" fillcolor="#FFFFFF [3201]" filled="t" stroked="f" coordsize="21600,21600" o:gfxdata="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BYAAABkcnMv&#10;UEsBAhQAFAAAAAgAh07iQDWEQb7UAAAACAEAAA8AAAAAAAAAAQAgAAAAOAAAAGRycy9kb3ducmV2&#10;LnhtbFBLAQIUABQAAAAIAIdO4kBXL3xYXAIAAJsEAAAOAAAAAAAAAAEAIAAAADkBAABkcnMvZTJv&#10;RG9jLnhtbFBLBQYAAAAABgAGAFkBAAAHBg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80" w:lineRule="exact"/>
                              <w:ind w:right="201" w:rightChars="0"/>
                              <w:jc w:val="right"/>
                              <w:textAlignment w:val="auto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32"/>
                                <w:szCs w:val="32"/>
                                <w:lang w:val="en-US" w:eastAsia="zh-CN"/>
                              </w:rPr>
                              <w:t>赤政字〔2025〕23号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both"/>
        <w:textAlignment w:val="auto"/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赤峰市人民政府关于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印发《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赤峰市优化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审批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服务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提升行政效能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工作举措》的通知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各旗县区人民政府，市直各委办局：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4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现将《赤峰市优化审批服务提升行政效能工作举措》印发给你们，请结合实际，认真贯彻落实。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赤峰市人民政府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2025年3月17日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（此件公开发布）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4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赤峰市优化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审批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服务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提升行政效能工作举措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4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围绕贯彻落实国家、自治区关于转变政府职能优化审批服务的工作部署，紧密配合全市经济社会发展，深入推进和落实“十大行动”，持续深化“思想大解放、工作大提速、经济大发展”讨论活动成果运用，进一步推动服务优化、审批提速、效能提升，结合我市实际，提出以下工作举措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24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全面实现产业投资类审批“一件事”办理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加快推进涉企“一件事”线上线下融合办理，强化行业主管部门职能作用，围绕所负责的产业业态，牵头梳理形成全流程或分阶段“一件事”工作机制，提炼具有代表性可复制的“高效办成一件事”案例，形成案例库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为市场主体和项目审批提供参考和借鉴。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加强各级政务服务大厅承载能力，力争实现市域内产业投资类项目审批“一站式”办理。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24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全面提升“工改专区”审批能力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全市范围内的房建和市政基础设施建设项目，全部纳入市县两级“工改专区”受理、审批、办结。各级“工改专区”设立受理审批的“一次告知”联合窗口，所有审批环节的流程、材料、时限、外业配合等事项，以制式通知单形式一次性告知企业，让项目主体一次跑动、通晓全程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24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推进工程建设审批场景颗粒化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按照社会投资房屋建筑工程备案和核准、社会投资市政基础设施工程备案和核准、政府投资房屋建设工程审批、政府投资市政基础设施工程审批6类审批场景，从立项用地、规划许可、施工许可、竣工验收四个阶段，精准梳理形成审批环节全涵盖、申请材料全明确、所有要素颗粒化的审批流程图，确立精准规范的审批遵循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24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全方位提供“保姆式”帮代办服务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val="en-US" w:eastAsia="zh-CN"/>
        </w:rPr>
        <w:t>坚持“只为能行想办法、不为不行找借口”和“谁审批谁帮办、谁帮办谁兜底”原则，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强化前置辅导服务意识，按承诺时限完成所有审批环节，确保上下环节衔接顺畅、首尾相连。涉及需向自治区报批的事项，由承办部门负责，与自治区同标准、同要素、同步调实现事项的动态梳理，并全流程参与、指导建设单位组件工作，加强上下协调，推动跟踪督办，全面提高报批工作的质量和效率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24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提升部门协同新效能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力推行并联审批、独立审批工作机制，各审批环节接到项目信息后，除确需前置审批的，均应提前介入服务，努力破除互为前置的惯性思维。健全产业投资项目签约即启动审批“一件事”、工程建设项目进场即周知工作机制，为各环节同步联动创造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24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全力推进清单之外无事项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对游离在主流程之外的公示、踏查、勘验、技术审查、会议审查、专家审查、听证、招标、拍卖、检验、检测、检疫、鉴定等特殊程序实行清单化管理。坚决删减非法定的特殊程序，梳理发布审批特殊程序清单，压缩特殊程序办理时限，并将特殊程序纳入主流程管理，确保清单之外无事项。初审中需要修改复审的，审批部门应一次性告知修改意见，并提供跟踪指导服务。行业主管部门要积极引进审图、测量、质检等市域外知名企业入驻，丰富市场主体选择范围，推进行业公平竞争、净化行业生态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24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跑出要素共享新速度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推广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电子证照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、电子批文等审批要素在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扫码亮证、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自助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提取、证照关联等场景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应用，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加大系统研发攻关力度，力争在全区率先实现审批结果全面电子化。整合工程建设项目用地、规划、施工、验收、不动产登记等全流程各阶段涉及的测绘事项，深化“多测合一”改革，强化多测成果应用。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24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推出便捷服务新举措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建立容缺受理、告知承诺事项备案、材料限时补齐、监管保障工作机制，鼓励各审批部门扩大容缺受理和告知承诺范围，多角度压缩办结时限。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各级政府可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探索将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规划验线测量、竣工规划勘验测绘纳入政府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购买服务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范围，进一步减轻企业负担。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24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推进全链条跟踪问效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健全完善审批提速跟踪问效机制，建立工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作台账，对各项工作任务落实情况和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审批进度按月调度，重点任务落实和重点项目审批随时调度，形成全流程监督问效。同步建立违约主体惩戒机制，对经多次帮办代办仍难以完成审批组件工作的，纳入黑名单管理；对未按承诺补齐容缺材料、完成告知事项的，推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至全国信用信息共享平台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管理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24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入企走访纾困解难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加强12345热线反馈的审批类工单办理，并紧随全市重点项目推进情况，配套设立相关热点专席。鼓励各审批部门靠前服务，常态化入企走访，建立问需清单和解题台账，变“企业上门跑”为“部门主动办”，形成以问题为导向、以需求促提升的良性工作局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1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 xml:space="preserve"> </w:t>
      </w:r>
    </w:p>
    <w:p/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titlePg/>
      <w:rtlGutter w:val="0"/>
      <w:docGrid w:type="linesAndChars" w:linePitch="57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420" w:righ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zql5uc8AAAAFAQAADwAAAAAAAAABACAAAAA4AAAAZHJzL2Rvd25yZXYueG1sUEsBAhQAFAAAAAgA&#10;h07iQLb6rKffAQAAvwMAAA4AAAAAAAAAAQAgAAAANAEAAGRycy9lMm9Eb2MueG1sUEsFBgAAAAAG&#10;AAYAWQEAAI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420" w:righ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2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zql5uc8AAAAFAQAADwAAAAAAAAABACAAAAA4AAAAZHJzL2Rvd25yZXYueG1sUEsBAhQAFAAAAAgA&#10;h07iQMA3bAjfAQAAvwMAAA4AAAAAAAAAAQAgAAAANAEAAGRycy9lMm9Eb2MueG1sUEsFBgAAAAAG&#10;AAYAWQEAAI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pPr w:leftFromText="181" w:rightFromText="181" w:vertAnchor="page" w:horzAnchor="page" w:tblpX="1688" w:tblpY="14854"/>
      <w:tblW w:w="8840" w:type="dxa"/>
      <w:jc w:val="center"/>
      <w:tblBorders>
        <w:top w:val="none" w:color="auto" w:sz="0" w:space="0"/>
        <w:left w:val="none" w:color="auto" w:sz="0" w:space="0"/>
        <w:bottom w:val="single" w:color="FF0000" w:sz="36" w:space="0"/>
        <w:right w:val="none" w:color="auto" w:sz="0" w:space="0"/>
        <w:insideH w:val="none" w:color="auto" w:sz="0" w:space="0"/>
        <w:insideV w:val="single" w:color="FF0000" w:sz="3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8840"/>
    </w:tblGrid>
    <w:tr>
      <w:tblPrEx>
        <w:tblBorders>
          <w:top w:val="none" w:color="auto" w:sz="0" w:space="0"/>
          <w:left w:val="none" w:color="auto" w:sz="0" w:space="0"/>
          <w:bottom w:val="single" w:color="FF0000" w:sz="36" w:space="0"/>
          <w:right w:val="none" w:color="auto" w:sz="0" w:space="0"/>
          <w:insideH w:val="none" w:color="auto" w:sz="0" w:space="0"/>
          <w:insideV w:val="single" w:color="FF0000" w:sz="36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91" w:hRule="exact"/>
        <w:jc w:val="center"/>
      </w:trPr>
      <w:tc>
        <w:tcPr>
          <w:tcW w:w="8840" w:type="dxa"/>
          <w:tcBorders>
            <w:top w:val="single" w:color="FF0000" w:sz="12" w:space="0"/>
            <w:tl2br w:val="nil"/>
            <w:tr2bl w:val="nil"/>
          </w:tcBorders>
          <w:noWrap w:val="0"/>
          <w:vAlign w:val="center"/>
        </w:tcPr>
        <w:p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480" w:lineRule="auto"/>
            <w:jc w:val="both"/>
            <w:textAlignment w:val="auto"/>
            <w:rPr>
              <w:rFonts w:hint="default" w:ascii="仿宋" w:hAnsi="仿宋" w:eastAsia="宋体" w:cs="仿宋"/>
              <w:b w:val="0"/>
              <w:bCs w:val="0"/>
              <w:color w:val="FFFFFF"/>
              <w:sz w:val="32"/>
              <w:szCs w:val="32"/>
              <w:lang w:val="en-US" w:eastAsia="zh-CN"/>
            </w:rPr>
          </w:pPr>
          <w:r>
            <w:rPr>
              <w:rFonts w:hint="default"/>
              <w:color w:val="FFFFFF"/>
              <w:sz w:val="2"/>
              <w:szCs w:val="2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>
                    <wp:simplePos x="0" y="0"/>
                    <wp:positionH relativeFrom="margin">
                      <wp:posOffset>4749165</wp:posOffset>
                    </wp:positionH>
                    <wp:positionV relativeFrom="page">
                      <wp:posOffset>157480</wp:posOffset>
                    </wp:positionV>
                    <wp:extent cx="635" cy="635"/>
                    <wp:effectExtent l="0" t="0" r="0" b="0"/>
                    <wp:wrapNone/>
                    <wp:docPr id="2" name="文本框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5" cy="63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— </w:t>
                                </w:r>
                                <w:r>
                                  <w:rPr>
                                    <w:color w:val="000000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000000"/>
                                  </w:rPr>
                                  <w:instrText xml:space="preserve"> PAGE  \* MERGEFORMAT </w:instrText>
                                </w:r>
                                <w:r>
                                  <w:rPr>
                                    <w:color w:val="000000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000000"/>
                                  </w:rPr>
                                  <w:t>- 0 -</w:t>
                                </w:r>
                                <w:r>
                                  <w:rPr>
                                    <w:color w:val="000000"/>
                                  </w:rPr>
                                  <w:fldChar w:fldCharType="end"/>
                                </w:r>
                                <w:r>
                                  <w:rPr>
                                    <w:color w:val="000000"/>
                                  </w:rPr>
                                  <w:t xml:space="preserve"> —</w:t>
                                </w:r>
                              </w:p>
                            </w:txbxContent>
                          </wps:txbx>
                          <wps:bodyPr wrap="none" lIns="0" tIns="0" rIns="0" bIns="0" upright="1"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文本框 34" o:spid="_x0000_s1026" o:spt="202" type="#_x0000_t202" style="position:absolute;left:0pt;margin-left:373.95pt;margin-top:12.4pt;height:0.05pt;width:0.05pt;mso-position-horizontal-relative:margin;mso-position-vertical-relative:page;mso-wrap-style:none;z-index:-251653120;mso-width-relative:page;mso-height-relative:page;" fillcolor="#FFFFFF" filled="t" stroked="f" coordsize="21600,21600" o:gfxdata="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KOXPTDZAAAACQEAAA8AAAAAAAAAAQAgAAAAOAAAAGRycy9kb3ducmV2LnhtbFBLAQIU&#10;ABQAAAAIAIdO4kDzGs9I3AEAAL4DAAAOAAAAAAAAAAEAIAAAAD4BAABkcnMvZTJvRG9jLnhtbFBL&#10;BQYAAAAABgAGAFkBAACMBQAAAAA=&#10;">
                    <v:fill on="t" opacity="0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pStyle w:val="4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—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- 0 -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—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35" cy="635"/>
              <wp:effectExtent l="0" t="0" r="0" b="0"/>
              <wp:wrapNone/>
              <wp:docPr id="5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文本框 33" o:spid="_x0000_s1026" o:spt="202" type="#_x0000_t202" style="position:absolute;left:0pt;margin-top:0pt;height:0.05pt;width:0.05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DZTiWXMAAAA/wAAAA8AAAAA&#10;AAAAAQAgAAAAOAAAAGRycy9kb3ducmV2LnhtbFBLAQIUABQAAAAIAIdO4kAw6mgs0QEAAJ0DAAAO&#10;AAAAAAAAAAEAIAAAADE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D7BDB"/>
    <w:multiLevelType w:val="singleLevel"/>
    <w:tmpl w:val="FFED7B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revisionView w:markup="0"/>
  <w:documentProtection w:enforcement="0"/>
  <w:defaultTabStop w:val="419"/>
  <w:hyphenationZone w:val="360"/>
  <w:evenAndOddHeaders w:val="1"/>
  <w:drawingGridHorizontalSpacing w:val="101"/>
  <w:drawingGridVerticalSpacing w:val="290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NmJiY2ZjNDQ3YWY5ZGVjMzYxMmY2MWJhNmE3MGIifQ=="/>
    <w:docVar w:name="KSO_WPS_MARK_KEY" w:val="7dcbefa1-51e2-4e99-bffb-19c5e7f1de87"/>
  </w:docVars>
  <w:rsids>
    <w:rsidRoot w:val="75BA47EB"/>
    <w:rsid w:val="010073E9"/>
    <w:rsid w:val="03F070F9"/>
    <w:rsid w:val="093B4988"/>
    <w:rsid w:val="0B284F1A"/>
    <w:rsid w:val="0BA21048"/>
    <w:rsid w:val="0BA93502"/>
    <w:rsid w:val="0D3F0580"/>
    <w:rsid w:val="0FF790EE"/>
    <w:rsid w:val="10163C52"/>
    <w:rsid w:val="105B4730"/>
    <w:rsid w:val="14BE6568"/>
    <w:rsid w:val="14F01574"/>
    <w:rsid w:val="16606956"/>
    <w:rsid w:val="1668710C"/>
    <w:rsid w:val="19A7659B"/>
    <w:rsid w:val="1AEA338D"/>
    <w:rsid w:val="1AF211D2"/>
    <w:rsid w:val="1C7A08B3"/>
    <w:rsid w:val="1E7F74DE"/>
    <w:rsid w:val="1F516B5B"/>
    <w:rsid w:val="1FF9ACC3"/>
    <w:rsid w:val="200941DE"/>
    <w:rsid w:val="22843ED3"/>
    <w:rsid w:val="23240CDA"/>
    <w:rsid w:val="23E07262"/>
    <w:rsid w:val="24013925"/>
    <w:rsid w:val="248B798D"/>
    <w:rsid w:val="250A14D1"/>
    <w:rsid w:val="26057B7F"/>
    <w:rsid w:val="27AC7A16"/>
    <w:rsid w:val="2C216ECA"/>
    <w:rsid w:val="2CE12677"/>
    <w:rsid w:val="2D851142"/>
    <w:rsid w:val="2FB788CC"/>
    <w:rsid w:val="30D05200"/>
    <w:rsid w:val="31DC69F2"/>
    <w:rsid w:val="331D4B35"/>
    <w:rsid w:val="33306488"/>
    <w:rsid w:val="359C1E05"/>
    <w:rsid w:val="359E2391"/>
    <w:rsid w:val="37AFDF7D"/>
    <w:rsid w:val="37B62AEE"/>
    <w:rsid w:val="38A82945"/>
    <w:rsid w:val="3A9B552C"/>
    <w:rsid w:val="3B5937C8"/>
    <w:rsid w:val="3BB73BBF"/>
    <w:rsid w:val="3D80091D"/>
    <w:rsid w:val="3F421C51"/>
    <w:rsid w:val="3FCE0B50"/>
    <w:rsid w:val="3FD9FBC3"/>
    <w:rsid w:val="3FFFF975"/>
    <w:rsid w:val="40DC5A90"/>
    <w:rsid w:val="41356125"/>
    <w:rsid w:val="418657CB"/>
    <w:rsid w:val="42022E95"/>
    <w:rsid w:val="42A16911"/>
    <w:rsid w:val="43AC0516"/>
    <w:rsid w:val="44204A82"/>
    <w:rsid w:val="4506027C"/>
    <w:rsid w:val="451B673D"/>
    <w:rsid w:val="454C20ED"/>
    <w:rsid w:val="45B65CB5"/>
    <w:rsid w:val="46245D86"/>
    <w:rsid w:val="46B13012"/>
    <w:rsid w:val="47683C60"/>
    <w:rsid w:val="492A41A0"/>
    <w:rsid w:val="4B3115EC"/>
    <w:rsid w:val="4E5E04A0"/>
    <w:rsid w:val="4F3785EF"/>
    <w:rsid w:val="4FFA18D3"/>
    <w:rsid w:val="4FFF7F06"/>
    <w:rsid w:val="527F66CC"/>
    <w:rsid w:val="5571146A"/>
    <w:rsid w:val="56EF622F"/>
    <w:rsid w:val="57F6FBF3"/>
    <w:rsid w:val="58401F01"/>
    <w:rsid w:val="59717C17"/>
    <w:rsid w:val="5C2C7B3B"/>
    <w:rsid w:val="5C6313A8"/>
    <w:rsid w:val="5D5A4259"/>
    <w:rsid w:val="5DE3DA13"/>
    <w:rsid w:val="5EA547D2"/>
    <w:rsid w:val="5F532672"/>
    <w:rsid w:val="5FFB481B"/>
    <w:rsid w:val="60DF28B7"/>
    <w:rsid w:val="6106379C"/>
    <w:rsid w:val="61250B85"/>
    <w:rsid w:val="631FC9E1"/>
    <w:rsid w:val="66131848"/>
    <w:rsid w:val="66791A03"/>
    <w:rsid w:val="66D03393"/>
    <w:rsid w:val="69F95CD5"/>
    <w:rsid w:val="6A3B4FCC"/>
    <w:rsid w:val="6B6B0BB8"/>
    <w:rsid w:val="6C325DE4"/>
    <w:rsid w:val="6EDA8004"/>
    <w:rsid w:val="6F4FEF22"/>
    <w:rsid w:val="6F99240F"/>
    <w:rsid w:val="6FEFE220"/>
    <w:rsid w:val="6FF7966A"/>
    <w:rsid w:val="705866D1"/>
    <w:rsid w:val="70D72B00"/>
    <w:rsid w:val="72C0633B"/>
    <w:rsid w:val="7306064B"/>
    <w:rsid w:val="73CB63C9"/>
    <w:rsid w:val="74813FCA"/>
    <w:rsid w:val="75BA47EB"/>
    <w:rsid w:val="77FB5541"/>
    <w:rsid w:val="78886F5B"/>
    <w:rsid w:val="78C9CEC5"/>
    <w:rsid w:val="796B8E07"/>
    <w:rsid w:val="7A5D6D55"/>
    <w:rsid w:val="7A63258C"/>
    <w:rsid w:val="7B0A910B"/>
    <w:rsid w:val="7B3FE0D6"/>
    <w:rsid w:val="7BFB9045"/>
    <w:rsid w:val="7CEE5FD5"/>
    <w:rsid w:val="7D637B7D"/>
    <w:rsid w:val="7D769C24"/>
    <w:rsid w:val="7DF97F5C"/>
    <w:rsid w:val="7E1E4C49"/>
    <w:rsid w:val="7F4FF2C9"/>
    <w:rsid w:val="7FB6484C"/>
    <w:rsid w:val="7FE7118F"/>
    <w:rsid w:val="7FF8759D"/>
    <w:rsid w:val="7FFD0B2C"/>
    <w:rsid w:val="7FFFE6A3"/>
    <w:rsid w:val="9EFFDD79"/>
    <w:rsid w:val="AFCBD2BB"/>
    <w:rsid w:val="B3BFAAD3"/>
    <w:rsid w:val="B7DB7FD9"/>
    <w:rsid w:val="BFCB8CCC"/>
    <w:rsid w:val="BFEC37F0"/>
    <w:rsid w:val="CBE9C736"/>
    <w:rsid w:val="D577D990"/>
    <w:rsid w:val="DDE5CC68"/>
    <w:rsid w:val="E6BF0D89"/>
    <w:rsid w:val="E9F6CEF1"/>
    <w:rsid w:val="EBFECE98"/>
    <w:rsid w:val="EF7646E9"/>
    <w:rsid w:val="EFF52DD7"/>
    <w:rsid w:val="F5AF7818"/>
    <w:rsid w:val="FB7D6916"/>
    <w:rsid w:val="FBFD9715"/>
    <w:rsid w:val="FDEFFE3E"/>
    <w:rsid w:val="FF9F9D9F"/>
    <w:rsid w:val="FFFB1C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line="360" w:lineRule="auto"/>
      <w:ind w:left="0" w:right="0" w:firstLine="0"/>
      <w:outlineLvl w:val="0"/>
    </w:pPr>
    <w:rPr>
      <w:rFonts w:ascii="宋体" w:hAnsi="宋体" w:eastAsia="黑体" w:cs="宋体"/>
      <w:b/>
      <w:bCs/>
      <w:sz w:val="30"/>
      <w:szCs w:val="66"/>
      <w:lang w:eastAsia="en-US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adjustRightInd w:val="0"/>
      <w:snapToGrid w:val="0"/>
      <w:spacing w:line="360" w:lineRule="auto"/>
      <w:ind w:left="0" w:firstLine="0"/>
      <w:outlineLvl w:val="1"/>
    </w:pPr>
    <w:rPr>
      <w:rFonts w:ascii="宋体" w:hAnsi="宋体" w:eastAsia="黑体" w:cs="宋体"/>
      <w:b/>
      <w:bCs/>
      <w:sz w:val="28"/>
      <w:szCs w:val="45"/>
      <w:lang w:eastAsia="en-US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2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0">
    <w:name w:val="标题 2 Char"/>
    <w:link w:val="3"/>
    <w:qFormat/>
    <w:uiPriority w:val="1"/>
    <w:rPr>
      <w:rFonts w:ascii="宋体" w:hAnsi="宋体" w:eastAsia="黑体" w:cs="宋体"/>
      <w:b/>
      <w:bCs/>
      <w:sz w:val="28"/>
      <w:szCs w:val="45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989</Words>
  <Characters>989</Characters>
  <Lines>0</Lines>
  <Paragraphs>0</Paragraphs>
  <TotalTime>4</TotalTime>
  <ScaleCrop>false</ScaleCrop>
  <LinksUpToDate>false</LinksUpToDate>
  <CharactersWithSpaces>990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2022-12-03T08:47:00Z</dcterms:created>
  <dc:creator>80534</dc:creator>
  <cp:lastModifiedBy>吴玥</cp:lastModifiedBy>
  <cp:lastPrinted>2023-06-22T08:51:00Z</cp:lastPrinted>
  <dcterms:modified xsi:type="dcterms:W3CDTF">2025-03-17T15:42:12Z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906A2C0624F2806E54D2D76749530A57</vt:lpwstr>
  </property>
  <property fmtid="{D5CDD505-2E9C-101B-9397-08002B2CF9AE}" pid="4" name="KSOTemplateDocerSaveRecord">
    <vt:lpwstr>eyJoZGlkIjoiYzNhMThiMjRmMjY1MGI1YjhiMmJjZDE1MjY3MjE1MDUiLCJ1c2VySWQiOiIyMjMzNzgyMjMifQ==</vt:lpwstr>
  </property>
</Properties>
</file>