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r>
        <w:drawing>
          <wp:anchor distT="0" distB="0" distL="114300" distR="114300" simplePos="0" relativeHeight="251659264" behindDoc="1" locked="0" layoutInCell="1" allowOverlap="1">
            <wp:simplePos x="0" y="0"/>
            <wp:positionH relativeFrom="page">
              <wp:posOffset>1118235</wp:posOffset>
            </wp:positionH>
            <wp:positionV relativeFrom="page">
              <wp:posOffset>1323975</wp:posOffset>
            </wp:positionV>
            <wp:extent cx="5400040" cy="1388745"/>
            <wp:effectExtent l="0" t="0" r="10160" b="0"/>
            <wp:wrapNone/>
            <wp:docPr id="1" name="图片 2" descr="C:\Users\86130\Desktop\市政府\zjk图片\zjk图片\秘书二科\发文\赤政字.png赤政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字.png赤政字"/>
                    <pic:cNvPicPr>
                      <a:picLocks noChangeAspect="1"/>
                    </pic:cNvPicPr>
                  </pic:nvPicPr>
                  <pic:blipFill>
                    <a:blip r:embed="rId7"/>
                    <a:stretch>
                      <a:fillRect/>
                    </a:stretch>
                  </pic:blipFill>
                  <pic:spPr>
                    <a:xfrm>
                      <a:off x="0" y="0"/>
                      <a:ext cx="5400040" cy="138874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val="0"/>
        <w:spacing w:line="660" w:lineRule="exact"/>
        <w:jc w:val="both"/>
        <w:textAlignment w:val="auto"/>
        <w:rPr>
          <w:rFonts w:hint="eastAsia" w:ascii="黑体" w:hAnsi="黑体" w:eastAsia="黑体" w:cs="黑体"/>
          <w:sz w:val="44"/>
          <w:szCs w:val="44"/>
          <w:vertAlign w:val="baseline"/>
          <w:lang w:val="en-US" w:eastAsia="zh-CN"/>
        </w:rPr>
      </w:pPr>
    </w:p>
    <w:tbl>
      <w:tblPr>
        <w:tblStyle w:val="7"/>
        <w:tblpPr w:leftFromText="180" w:rightFromText="180" w:vertAnchor="text" w:horzAnchor="page" w:tblpX="1688" w:tblpY="460"/>
        <w:tblOverlap w:val="never"/>
        <w:tblW w:w="8844" w:type="dxa"/>
        <w:tblInd w:w="0" w:type="dxa"/>
        <w:tblBorders>
          <w:top w:val="single"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exact"/>
        </w:trPr>
        <w:tc>
          <w:tcPr>
            <w:tcW w:w="8844" w:type="dxa"/>
            <w:tcBorders>
              <w:top w:val="single" w:color="FF0000" w:sz="36" w:space="0"/>
              <w:bottom w:val="single" w:color="FF0000" w:sz="12"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313" w:beforeLines="100" w:line="560" w:lineRule="exact"/>
              <w:jc w:val="right"/>
              <w:textAlignment w:val="auto"/>
              <w:rPr>
                <w:vertAlign w:val="baseline"/>
              </w:rPr>
            </w:pPr>
          </w:p>
          <w:p>
            <w:pPr>
              <w:keepNext w:val="0"/>
              <w:keepLines w:val="0"/>
              <w:pageBreakBefore w:val="0"/>
              <w:widowControl w:val="0"/>
              <w:kinsoku/>
              <w:wordWrap/>
              <w:overflowPunct/>
              <w:topLinePunct w:val="0"/>
              <w:autoSpaceDE/>
              <w:autoSpaceDN/>
              <w:bidi w:val="0"/>
              <w:adjustRightInd w:val="0"/>
              <w:snapToGrid w:val="0"/>
              <w:spacing w:before="313" w:beforeLines="100"/>
              <w:jc w:val="center"/>
              <w:textAlignment w:val="auto"/>
              <w:rPr>
                <w:rFonts w:hint="default" w:ascii="仿宋" w:hAnsi="仿宋" w:eastAsia="仿宋" w:cs="仿宋"/>
                <w:b w:val="0"/>
                <w:bCs w:val="0"/>
                <w:sz w:val="32"/>
                <w:szCs w:val="32"/>
                <w:lang w:val="en-US"/>
              </w:rPr>
            </w:pPr>
          </w:p>
        </w:tc>
      </w:tr>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exact"/>
        </w:trPr>
        <w:tc>
          <w:tcPr>
            <w:tcW w:w="8844" w:type="dxa"/>
            <w:tcBorders>
              <w:top w:val="single" w:color="FF0000" w:sz="12"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3395980</wp:posOffset>
                      </wp:positionH>
                      <wp:positionV relativeFrom="paragraph">
                        <wp:posOffset>13335</wp:posOffset>
                      </wp:positionV>
                      <wp:extent cx="2374265" cy="372745"/>
                      <wp:effectExtent l="0" t="0" r="6985" b="8255"/>
                      <wp:wrapNone/>
                      <wp:docPr id="6" name="文本框 6"/>
                      <wp:cNvGraphicFramePr/>
                      <a:graphic xmlns:a="http://schemas.openxmlformats.org/drawingml/2006/main">
                        <a:graphicData uri="http://schemas.microsoft.com/office/word/2010/wordprocessingShape">
                          <wps:wsp>
                            <wps:cNvSpPr txBox="1"/>
                            <wps:spPr>
                              <a:xfrm>
                                <a:off x="5139055" y="3037205"/>
                                <a:ext cx="2374265" cy="372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val="0"/>
                                    <w:overflowPunct/>
                                    <w:topLinePunct w:val="0"/>
                                    <w:autoSpaceDE/>
                                    <w:autoSpaceDN/>
                                    <w:bidi w:val="0"/>
                                    <w:adjustRightInd w:val="0"/>
                                    <w:snapToGrid w:val="0"/>
                                    <w:spacing w:line="480" w:lineRule="exact"/>
                                    <w:ind w:right="201" w:rightChars="0"/>
                                    <w:jc w:val="right"/>
                                    <w:textAlignment w:val="auto"/>
                                    <w:rPr>
                                      <w:rFonts w:hint="default"/>
                                      <w:lang w:val="en-US"/>
                                    </w:rPr>
                                  </w:pPr>
                                  <w:r>
                                    <w:rPr>
                                      <w:rFonts w:hint="eastAsia" w:ascii="仿宋_GB2312" w:hAnsi="仿宋_GB2312" w:eastAsia="仿宋_GB2312" w:cs="仿宋_GB2312"/>
                                      <w:b w:val="0"/>
                                      <w:bCs w:val="0"/>
                                      <w:sz w:val="32"/>
                                      <w:szCs w:val="32"/>
                                      <w:lang w:val="en-US" w:eastAsia="zh-CN"/>
                                    </w:rPr>
                                    <w:t>赤政字〔2025〕74号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4pt;margin-top:1.05pt;height:29.35pt;width:186.95pt;z-index:251660288;mso-width-relative:page;mso-height-relative:page;" fillcolor="#FFFFFF [3201]" filled="t" stroked="f" coordsize="21600,21600" o:gfxdata="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DWEQb7UAAAACAEAAA8AAAAAAAAAAQAgAAAAOAAAAGRycy9kb3ducmV2&#10;LnhtbFBLAQIUABQAAAAIAIdO4kBXL3xYXAIAAJsEAAAOAAAAAAAAAAEAIAAAADkBAABkcnMvZTJv&#10;RG9jLnhtbFBLBQYAAAAABgAGAFkBAAAHBgAAAAA=&#10;">
                      <v:fill on="t" focussize="0,0"/>
                      <v:stroke on="f" weight="0.5pt"/>
                      <v:imagedata o:title=""/>
                      <o:lock v:ext="edit" aspectratio="f"/>
                      <v:textbox>
                        <w:txbxContent>
                          <w:p>
                            <w:pPr>
                              <w:keepNext w:val="0"/>
                              <w:keepLines w:val="0"/>
                              <w:pageBreakBefore w:val="0"/>
                              <w:widowControl w:val="0"/>
                              <w:kinsoku/>
                              <w:wordWrap w:val="0"/>
                              <w:overflowPunct/>
                              <w:topLinePunct w:val="0"/>
                              <w:autoSpaceDE/>
                              <w:autoSpaceDN/>
                              <w:bidi w:val="0"/>
                              <w:adjustRightInd w:val="0"/>
                              <w:snapToGrid w:val="0"/>
                              <w:spacing w:line="480" w:lineRule="exact"/>
                              <w:ind w:right="201" w:rightChars="0"/>
                              <w:jc w:val="right"/>
                              <w:textAlignment w:val="auto"/>
                              <w:rPr>
                                <w:rFonts w:hint="default"/>
                                <w:lang w:val="en-US"/>
                              </w:rPr>
                            </w:pPr>
                            <w:r>
                              <w:rPr>
                                <w:rFonts w:hint="eastAsia" w:ascii="仿宋_GB2312" w:hAnsi="仿宋_GB2312" w:eastAsia="仿宋_GB2312" w:cs="仿宋_GB2312"/>
                                <w:b w:val="0"/>
                                <w:bCs w:val="0"/>
                                <w:sz w:val="32"/>
                                <w:szCs w:val="32"/>
                                <w:lang w:val="en-US" w:eastAsia="zh-CN"/>
                              </w:rPr>
                              <w:t>赤政字〔2025〕74号</w:t>
                            </w:r>
                          </w:p>
                        </w:txbxContent>
                      </v:textbox>
                    </v:shape>
                  </w:pict>
                </mc:Fallback>
              </mc:AlternateContent>
            </w:r>
          </w:p>
        </w:tc>
      </w:tr>
    </w:tbl>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sz w:val="44"/>
          <w:szCs w:val="4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vertAlign w:val="baseline"/>
          <w:lang w:val="en-US" w:eastAsia="zh-CN"/>
        </w:rPr>
        <w:t>赤峰市人民政府关于确定赤峰市原登记电动车临时通行号牌有效期的通</w:t>
      </w:r>
      <w:bookmarkStart w:id="0" w:name="_GoBack"/>
      <w:bookmarkEnd w:id="0"/>
      <w:r>
        <w:rPr>
          <w:rFonts w:hint="eastAsia" w:ascii="方正小标宋简体" w:hAnsi="方正小标宋简体" w:eastAsia="方正小标宋简体" w:cs="方正小标宋简体"/>
          <w:sz w:val="44"/>
          <w:szCs w:val="44"/>
          <w:vertAlign w:val="baseline"/>
          <w:lang w:val="en-US" w:eastAsia="zh-CN"/>
        </w:rPr>
        <w:t>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overflowPunct/>
        <w:topLinePunct w:val="0"/>
        <w:autoSpaceDE/>
        <w:autoSpaceDN/>
        <w:bidi w:val="0"/>
        <w:adjustRightInd/>
        <w:snapToGrid/>
        <w:spacing w:line="520" w:lineRule="exact"/>
        <w:ind w:firstLine="624"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《赤峰市电动车管理条例》于2023年8月1日起实施，其中第十三条规定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电动车临时通行号牌有效期和在农村牧区使用的电动车开始登记的时间由市人民政府根据实际情况确定。</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24"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《内蒙古自治区电动自行车管理条例》将于2025年9月1日</w:t>
      </w:r>
      <w:r>
        <w:rPr>
          <w:rFonts w:hint="eastAsia" w:ascii="仿宋_GB2312" w:hAnsi="仿宋_GB2312" w:eastAsia="仿宋_GB2312" w:cs="仿宋_GB2312"/>
          <w:sz w:val="32"/>
          <w:szCs w:val="32"/>
          <w:highlight w:val="none"/>
          <w:lang w:eastAsia="zh-CN"/>
        </w:rPr>
        <w:t>正式</w:t>
      </w:r>
      <w:r>
        <w:rPr>
          <w:rFonts w:hint="eastAsia" w:ascii="仿宋_GB2312" w:hAnsi="仿宋_GB2312" w:eastAsia="仿宋_GB2312" w:cs="仿宋_GB2312"/>
          <w:sz w:val="32"/>
          <w:szCs w:val="32"/>
          <w:highlight w:val="none"/>
        </w:rPr>
        <w:t>实施，为与《内蒙古自治区电动自行车管理条例》保持一致，同时保障《赤峰市电动车管理条例》的</w:t>
      </w:r>
      <w:r>
        <w:rPr>
          <w:rFonts w:hint="eastAsia" w:ascii="仿宋_GB2312" w:hAnsi="仿宋_GB2312" w:eastAsia="仿宋_GB2312" w:cs="仿宋_GB2312"/>
          <w:sz w:val="32"/>
          <w:szCs w:val="32"/>
          <w:highlight w:val="none"/>
          <w:lang w:eastAsia="zh-CN"/>
        </w:rPr>
        <w:t>权威性、</w:t>
      </w:r>
      <w:r>
        <w:rPr>
          <w:rFonts w:hint="eastAsia" w:ascii="仿宋_GB2312" w:hAnsi="仿宋_GB2312" w:eastAsia="仿宋_GB2312" w:cs="仿宋_GB2312"/>
          <w:sz w:val="32"/>
          <w:szCs w:val="32"/>
          <w:highlight w:val="none"/>
        </w:rPr>
        <w:t>完整性，结合赤峰市电动车管理工作的实际情况，经赤峰市人民政府研究决定，我市</w:t>
      </w:r>
      <w:r>
        <w:rPr>
          <w:rFonts w:hint="eastAsia" w:ascii="仿宋_GB2312" w:hAnsi="仿宋_GB2312" w:eastAsia="仿宋_GB2312" w:cs="仿宋_GB2312"/>
          <w:sz w:val="32"/>
          <w:szCs w:val="32"/>
          <w:highlight w:val="none"/>
          <w:lang w:eastAsia="zh-CN"/>
        </w:rPr>
        <w:t>原登记的</w:t>
      </w:r>
      <w:r>
        <w:rPr>
          <w:rFonts w:hint="eastAsia" w:ascii="仿宋_GB2312" w:hAnsi="仿宋_GB2312" w:eastAsia="仿宋_GB2312" w:cs="仿宋_GB2312"/>
          <w:sz w:val="32"/>
          <w:szCs w:val="32"/>
          <w:highlight w:val="none"/>
        </w:rPr>
        <w:t>电动车临时通行号牌</w:t>
      </w:r>
      <w:r>
        <w:rPr>
          <w:rFonts w:hint="eastAsia" w:ascii="仿宋_GB2312" w:hAnsi="仿宋_GB2312" w:eastAsia="仿宋_GB2312" w:cs="仿宋_GB2312"/>
          <w:sz w:val="32"/>
          <w:szCs w:val="32"/>
          <w:highlight w:val="none"/>
          <w:lang w:val="en-US" w:eastAsia="zh-CN"/>
        </w:rPr>
        <w:t>(白色号牌)</w:t>
      </w:r>
      <w:r>
        <w:rPr>
          <w:rFonts w:hint="eastAsia" w:ascii="仿宋_GB2312" w:hAnsi="仿宋_GB2312" w:eastAsia="仿宋_GB2312" w:cs="仿宋_GB2312"/>
          <w:sz w:val="32"/>
          <w:szCs w:val="32"/>
          <w:highlight w:val="none"/>
        </w:rPr>
        <w:t>的有效期为五年，自2025年9月1日开始至2030年8月31日结束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过渡期内已经</w:t>
      </w:r>
      <w:r>
        <w:rPr>
          <w:rFonts w:hint="eastAsia" w:ascii="仿宋_GB2312" w:hAnsi="仿宋_GB2312" w:eastAsia="仿宋_GB2312" w:cs="仿宋_GB2312"/>
          <w:sz w:val="32"/>
          <w:szCs w:val="32"/>
          <w:highlight w:val="none"/>
          <w:lang w:eastAsia="zh-CN"/>
        </w:rPr>
        <w:t>登记</w:t>
      </w:r>
      <w:r>
        <w:rPr>
          <w:rFonts w:hint="eastAsia" w:ascii="仿宋_GB2312" w:hAnsi="仿宋_GB2312" w:eastAsia="仿宋_GB2312" w:cs="仿宋_GB2312"/>
          <w:sz w:val="32"/>
          <w:szCs w:val="32"/>
          <w:highlight w:val="none"/>
        </w:rPr>
        <w:t>取得</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临时通行号牌依然有效，过渡期满后该类电动车不得再上道路行驶。</w:t>
      </w:r>
    </w:p>
    <w:p>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赤峰市人民政府</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pPr>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p>
    <w:sectPr>
      <w:footerReference r:id="rId5" w:type="first"/>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titlePg/>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Lb6rKffAQAAvwMAAA4AAAAAAAAAAQAgAAAANAEAAGRycy9lMm9Eb2MueG1sUEsFBgAAAAAG&#10;AAYAWQEAAIUFA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MA3bAjfAQAAvwMAAA4AAAAAAAAAAQAgAAAANAEAAGRycy9lMm9Eb2MueG1sUEsFBgAAAAAG&#10;AAYAWQEAAIUFA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1" w:rightFromText="181" w:vertAnchor="page" w:horzAnchor="page" w:tblpX="1688" w:tblpY="14854"/>
      <w:tblW w:w="8840" w:type="dxa"/>
      <w:jc w:val="center"/>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Layout w:type="fixed"/>
      <w:tblCellMar>
        <w:top w:w="0" w:type="dxa"/>
        <w:left w:w="108" w:type="dxa"/>
        <w:bottom w:w="0" w:type="dxa"/>
        <w:right w:w="108" w:type="dxa"/>
      </w:tblCellMar>
    </w:tblPr>
    <w:tblGrid>
      <w:gridCol w:w="8840"/>
    </w:tblGrid>
    <w:tr>
      <w:tblPrEx>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CellMar>
          <w:top w:w="0" w:type="dxa"/>
          <w:left w:w="108" w:type="dxa"/>
          <w:bottom w:w="0" w:type="dxa"/>
          <w:right w:w="108" w:type="dxa"/>
        </w:tblCellMar>
      </w:tblPrEx>
      <w:trPr>
        <w:cantSplit/>
        <w:trHeight w:val="91" w:hRule="exact"/>
        <w:jc w:val="center"/>
      </w:trPr>
      <w:tc>
        <w:tcPr>
          <w:tcW w:w="8840" w:type="dxa"/>
          <w:tcBorders>
            <w:top w:val="single" w:color="FF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仿宋" w:hAnsi="仿宋" w:eastAsia="宋体" w:cs="仿宋"/>
              <w:b w:val="0"/>
              <w:bCs w:val="0"/>
              <w:color w:val="FFFFFF"/>
              <w:sz w:val="32"/>
              <w:szCs w:val="32"/>
              <w:lang w:val="en-US" w:eastAsia="zh-CN"/>
            </w:rPr>
          </w:pPr>
          <w:r>
            <w:rPr>
              <w:rFonts w:hint="default"/>
              <w:color w:val="FFFFFF"/>
              <w:sz w:val="2"/>
              <w:szCs w:val="2"/>
              <w:lang w:val="en-US"/>
            </w:rPr>
            <mc:AlternateContent>
              <mc:Choice Requires="wps">
                <w:drawing>
                  <wp:anchor distT="0" distB="0" distL="114300" distR="114300" simplePos="0" relativeHeight="251663360" behindDoc="1" locked="0" layoutInCell="1" allowOverlap="1">
                    <wp:simplePos x="0" y="0"/>
                    <wp:positionH relativeFrom="margin">
                      <wp:posOffset>4749165</wp:posOffset>
                    </wp:positionH>
                    <wp:positionV relativeFrom="page">
                      <wp:posOffset>157480</wp:posOffset>
                    </wp:positionV>
                    <wp:extent cx="635" cy="635"/>
                    <wp:effectExtent l="0" t="0" r="0" b="0"/>
                    <wp:wrapNone/>
                    <wp:docPr id="2" name="文本框 34"/>
                    <wp:cNvGraphicFramePr/>
                    <a:graphic xmlns:a="http://schemas.openxmlformats.org/drawingml/2006/main">
                      <a:graphicData uri="http://schemas.microsoft.com/office/word/2010/wordprocessingShape">
                        <wps:wsp>
                          <wps:cNvSpPr txBox="1"/>
                          <wps:spPr>
                            <a:xfrm>
                              <a:off x="0" y="0"/>
                              <a:ext cx="635" cy="635"/>
                            </a:xfrm>
                            <a:prstGeom prst="rect">
                              <a:avLst/>
                            </a:prstGeom>
                            <a:solidFill>
                              <a:srgbClr val="FFFFFF">
                                <a:alpha val="0"/>
                              </a:srgbClr>
                            </a:solidFill>
                            <a:ln>
                              <a:noFill/>
                            </a:ln>
                          </wps:spPr>
                          <wps:txbx>
                            <w:txbxContent>
                              <w:p>
                                <w:pPr>
                                  <w:pStyle w:val="4"/>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wps:txbx>
                          <wps:bodyPr wrap="none" lIns="0" tIns="0" rIns="0" bIns="0" upright="1"/>
                        </wps:wsp>
                      </a:graphicData>
                    </a:graphic>
                  </wp:anchor>
                </w:drawing>
              </mc:Choice>
              <mc:Fallback>
                <w:pict>
                  <v:shape id="文本框 34" o:spid="_x0000_s1026" o:spt="202" type="#_x0000_t202" style="position:absolute;left:0pt;margin-left:373.95pt;margin-top:12.4pt;height:0.05pt;width:0.05pt;mso-position-horizontal-relative:margin;mso-position-vertical-relative:page;mso-wrap-style:none;z-index:-251653120;mso-width-relative:page;mso-height-relative:page;" fillcolor="#FFFFFF" filled="t" stroked="f" coordsize="21600,21600" o:gfxdata="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OXPTDZAAAACQEAAA8AAAAAAAAAAQAgAAAAOAAAAGRycy9kb3ducmV2LnhtbFBLAQIU&#10;ABQAAAAIAIdO4kDzGs9I3AEAAL4DAAAOAAAAAAAAAAEAIAAAAD4BAABkcnMvZTJvRG9jLnhtbFBL&#10;BQYAAAAABgAGAFkBAACMBQAAAAA=&#10;">
                    <v:fill on="t" opacity="0f" focussize="0,0"/>
                    <v:stroke on="f"/>
                    <v:imagedata o:title=""/>
                    <o:lock v:ext="edit" aspectratio="f"/>
                    <v:textbox inset="0mm,0mm,0mm,0mm">
                      <w:txbxContent>
                        <w:p>
                          <w:pPr>
                            <w:pStyle w:val="4"/>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v:textbox>
                  </v:shape>
                </w:pict>
              </mc:Fallback>
            </mc:AlternateContent>
          </w:r>
        </w:p>
      </w:tc>
    </w:tr>
  </w:tbl>
  <w:p>
    <w:pPr>
      <w:pStyle w:val="4"/>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35" cy="635"/>
              <wp:effectExtent l="0" t="0" r="0" b="0"/>
              <wp:wrapNone/>
              <wp:docPr id="5" name="文本框 33"/>
              <wp:cNvGraphicFramePr/>
              <a:graphic xmlns:a="http://schemas.openxmlformats.org/drawingml/2006/main">
                <a:graphicData uri="http://schemas.microsoft.com/office/word/2010/wordprocessingShape">
                  <wps:wsp>
                    <wps:cNvSpPr txBox="1"/>
                    <wps:spPr>
                      <a:xfrm>
                        <a:off x="0" y="0"/>
                        <a:ext cx="635" cy="635"/>
                      </a:xfrm>
                      <a:prstGeom prst="rect">
                        <a:avLst/>
                      </a:prstGeom>
                      <a:noFill/>
                      <a:ln>
                        <a:noFill/>
                      </a:ln>
                    </wps:spPr>
                    <wps:txbx>
                      <w:txbxContent>
                        <w:p>
                          <w:pPr>
                            <w:pStyle w:val="4"/>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wps:wsp>
                </a:graphicData>
              </a:graphic>
            </wp:anchor>
          </w:drawing>
        </mc:Choice>
        <mc:Fallback>
          <w:pict>
            <v:shape id="文本框 33" o:spid="_x0000_s1026" o:spt="202" type="#_x0000_t202" style="position:absolute;left:0pt;margin-top:0pt;height:0.05pt;width:0.05pt;mso-position-horizontal:outside;mso-position-horizontal-relative:margin;mso-wrap-style:none;z-index:251662336;mso-width-relative:page;mso-height-relative:page;" filled="f" stroked="f" coordsize="21600,21600" o:gfxdata="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DZTiWXMAAAA/wAAAA8AAAAA&#10;AAAAAQAgAAAAOAAAAGRycy9kb3ducmV2LnhtbFBLAQIUABQAAAAIAIdO4kAw6mgs0QEAAJ0DAAAO&#10;AAAAAAAAAAEAIAAAADEBAABkcnMvZTJvRG9jLnhtbFBLBQYAAAAABgAGAFkBAAB0BQAAAAA=&#10;">
              <v:fill on="f" focussize="0,0"/>
              <v:stroke on="f"/>
              <v:imagedata o:title=""/>
              <o:lock v:ext="edit" aspectratio="f"/>
              <v:textbox inset="0mm,0mm,0mm,0mm">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7dcbefa1-51e2-4e99-bffb-19c5e7f1de87"/>
  </w:docVars>
  <w:rsids>
    <w:rsidRoot w:val="00000000"/>
    <w:rsid w:val="010073E9"/>
    <w:rsid w:val="03F070F9"/>
    <w:rsid w:val="093B4988"/>
    <w:rsid w:val="0B284F1A"/>
    <w:rsid w:val="0BA21048"/>
    <w:rsid w:val="0BA93502"/>
    <w:rsid w:val="0D3F0580"/>
    <w:rsid w:val="10163C52"/>
    <w:rsid w:val="105B4730"/>
    <w:rsid w:val="14BE6568"/>
    <w:rsid w:val="14F01574"/>
    <w:rsid w:val="16606956"/>
    <w:rsid w:val="1668710C"/>
    <w:rsid w:val="19A7659B"/>
    <w:rsid w:val="1AF211D2"/>
    <w:rsid w:val="1C7A08B3"/>
    <w:rsid w:val="1E7F74DE"/>
    <w:rsid w:val="1F516B5B"/>
    <w:rsid w:val="200941DE"/>
    <w:rsid w:val="22843ED3"/>
    <w:rsid w:val="23240CDA"/>
    <w:rsid w:val="23E07262"/>
    <w:rsid w:val="24013925"/>
    <w:rsid w:val="248B798D"/>
    <w:rsid w:val="250A14D1"/>
    <w:rsid w:val="26057B7F"/>
    <w:rsid w:val="27AC7A16"/>
    <w:rsid w:val="2C216ECA"/>
    <w:rsid w:val="2CE12677"/>
    <w:rsid w:val="2D851142"/>
    <w:rsid w:val="30D05200"/>
    <w:rsid w:val="31DC69F2"/>
    <w:rsid w:val="33306488"/>
    <w:rsid w:val="359C1E05"/>
    <w:rsid w:val="359E2391"/>
    <w:rsid w:val="38A82945"/>
    <w:rsid w:val="3A9B552C"/>
    <w:rsid w:val="3B5937C8"/>
    <w:rsid w:val="3BB73BBF"/>
    <w:rsid w:val="3D80091D"/>
    <w:rsid w:val="3F421C51"/>
    <w:rsid w:val="3FCE0B50"/>
    <w:rsid w:val="40DC5A90"/>
    <w:rsid w:val="41356125"/>
    <w:rsid w:val="418657CB"/>
    <w:rsid w:val="42022E95"/>
    <w:rsid w:val="42A16911"/>
    <w:rsid w:val="43AC0516"/>
    <w:rsid w:val="44204A82"/>
    <w:rsid w:val="4506027C"/>
    <w:rsid w:val="451B673D"/>
    <w:rsid w:val="454C20ED"/>
    <w:rsid w:val="45B65CB5"/>
    <w:rsid w:val="46245D86"/>
    <w:rsid w:val="46B13012"/>
    <w:rsid w:val="47683C60"/>
    <w:rsid w:val="492A41A0"/>
    <w:rsid w:val="4B3115EC"/>
    <w:rsid w:val="4E5E04A0"/>
    <w:rsid w:val="5571146A"/>
    <w:rsid w:val="56EF622F"/>
    <w:rsid w:val="58401F01"/>
    <w:rsid w:val="5C2C7B3B"/>
    <w:rsid w:val="5C6313A8"/>
    <w:rsid w:val="5D5A4259"/>
    <w:rsid w:val="5EA547D2"/>
    <w:rsid w:val="5F532672"/>
    <w:rsid w:val="60DF28B7"/>
    <w:rsid w:val="6106379C"/>
    <w:rsid w:val="61250B85"/>
    <w:rsid w:val="66131848"/>
    <w:rsid w:val="66791A03"/>
    <w:rsid w:val="66D03393"/>
    <w:rsid w:val="69F95CD5"/>
    <w:rsid w:val="6A3B4FCC"/>
    <w:rsid w:val="6B6B0BB8"/>
    <w:rsid w:val="6C325DE4"/>
    <w:rsid w:val="705866D1"/>
    <w:rsid w:val="70D72B00"/>
    <w:rsid w:val="7306064B"/>
    <w:rsid w:val="73CB63C9"/>
    <w:rsid w:val="74813FCA"/>
    <w:rsid w:val="78886F5B"/>
    <w:rsid w:val="7A5D6D55"/>
    <w:rsid w:val="7A63258C"/>
    <w:rsid w:val="7CEE5FD5"/>
    <w:rsid w:val="7D637B7D"/>
    <w:rsid w:val="7E1E4C49"/>
    <w:rsid w:val="7FE7118F"/>
    <w:rsid w:val="7FFFE6A3"/>
    <w:rsid w:val="C7DEBAFE"/>
    <w:rsid w:val="DFB76405"/>
    <w:rsid w:val="EF7646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9"/>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rFonts w:eastAsia="仿宋_GB2312"/>
      <w:sz w:val="2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3"/>
    <w:qFormat/>
    <w:uiPriority w:val="1"/>
    <w:rPr>
      <w:rFonts w:ascii="宋体" w:hAnsi="宋体" w:eastAsia="黑体" w:cs="宋体"/>
      <w:b/>
      <w:bCs/>
      <w:sz w:val="28"/>
      <w:szCs w:val="45"/>
      <w:lang w:eastAsia="en-US"/>
    </w:rPr>
  </w:style>
  <w:style w:type="paragraph" w:customStyle="1" w:styleId="10">
    <w:name w:val="标题 31"/>
    <w:basedOn w:val="1"/>
    <w:qFormat/>
    <w:uiPriority w:val="0"/>
    <w:pPr>
      <w:spacing w:before="100" w:beforeAutospacing="1" w:after="100" w:afterAutospacing="1"/>
      <w:jc w:val="left"/>
      <w:outlineLvl w:val="2"/>
    </w:pPr>
    <w:rPr>
      <w:rFonts w:hint="eastAsia" w:ascii="宋体" w:hAnsi="宋体"/>
      <w:b/>
      <w:bCs/>
      <w:kern w:val="0"/>
      <w:sz w:val="27"/>
      <w:szCs w:val="27"/>
    </w:rPr>
  </w:style>
  <w:style w:type="character" w:customStyle="1" w:styleId="11">
    <w:name w:val="默认段落字体1"/>
    <w:semiHidden/>
    <w:qFormat/>
    <w:uiPriority w:val="0"/>
    <w:rPr>
      <w:rFonts w:ascii="Times New Roman" w:hAnsi="Times New Roman" w:eastAsia="宋体" w:cs="Times New Roman"/>
    </w:rPr>
  </w:style>
  <w:style w:type="table" w:customStyle="1" w:styleId="12">
    <w:name w:val="普通表格1"/>
    <w:semiHidden/>
    <w:qFormat/>
    <w:uiPriority w:val="0"/>
    <w:tblPr>
      <w:tblCellMar>
        <w:top w:w="0" w:type="dxa"/>
        <w:left w:w="0" w:type="dxa"/>
        <w:bottom w:w="0" w:type="dxa"/>
        <w:right w:w="0" w:type="dxa"/>
      </w:tblCellMar>
    </w:tblPr>
  </w:style>
  <w:style w:type="paragraph" w:customStyle="1" w:styleId="13">
    <w:name w:val="普通(网站)1"/>
    <w:basedOn w:val="1"/>
    <w:qFormat/>
    <w:uiPriority w:val="0"/>
    <w:rPr>
      <w:sz w:val="24"/>
    </w:rPr>
  </w:style>
  <w:style w:type="character" w:customStyle="1" w:styleId="14">
    <w:name w:val="要点1"/>
    <w:basedOn w:val="1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Words>
  <Characters>297</Characters>
  <Lines>2</Lines>
  <Paragraphs>1</Paragraphs>
  <TotalTime>19</TotalTime>
  <ScaleCrop>false</ScaleCrop>
  <LinksUpToDate>false</LinksUpToDate>
  <CharactersWithSpaces>347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2025-08-09T05:40:00Z</dcterms:created>
  <dc:creator>高山流水</dc:creator>
  <cp:lastModifiedBy>李光普</cp:lastModifiedBy>
  <cp:lastPrinted>2025-08-19T00:36:00Z</cp:lastPrinted>
  <dcterms:modified xsi:type="dcterms:W3CDTF">2025-08-26T17:29:44Z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5676CFCBE1838B6B887EAD6836212EE2</vt:lpwstr>
  </property>
  <property fmtid="{D5CDD505-2E9C-101B-9397-08002B2CF9AE}" pid="4" name="KSOTemplateDocerSaveRecord">
    <vt:lpwstr>eyJoZGlkIjoiYzNhMThiMjRmMjY1MGI1YjhiMmJjZDE1MjY3MjE1MDUiLCJ1c2VySWQiOiIyMjMzNzgyMjMifQ==</vt:lpwstr>
  </property>
</Properties>
</file>