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AB19" w14:textId="77777777" w:rsidR="00D851DD" w:rsidRDefault="00D851DD" w:rsidP="00D851DD">
      <w:pPr>
        <w:spacing w:line="600" w:lineRule="exac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附件</w:t>
      </w:r>
    </w:p>
    <w:p w14:paraId="2A79A424" w14:textId="77777777" w:rsidR="00D851DD" w:rsidRDefault="00D851DD" w:rsidP="00D851DD">
      <w:pPr>
        <w:snapToGrid w:val="0"/>
        <w:spacing w:line="600" w:lineRule="exact"/>
        <w:rPr>
          <w:rFonts w:ascii="黑体" w:eastAsia="黑体" w:hAnsi="黑体" w:cs="仿宋_GB2312" w:hint="eastAsia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 xml:space="preserve"> </w:t>
      </w:r>
    </w:p>
    <w:p w14:paraId="179ACC8D" w14:textId="77777777" w:rsidR="00D851DD" w:rsidRDefault="00D851DD" w:rsidP="00D851DD">
      <w:pPr>
        <w:snapToGrid w:val="0"/>
        <w:spacing w:line="600" w:lineRule="exact"/>
        <w:rPr>
          <w:rFonts w:ascii="方正小标宋简体" w:hAnsi="方正小标宋简体" w:hint="eastAsia"/>
          <w:color w:val="000000"/>
          <w:spacing w:val="-28"/>
          <w:kern w:val="0"/>
          <w:sz w:val="44"/>
          <w:szCs w:val="44"/>
        </w:rPr>
      </w:pPr>
      <w:r>
        <w:rPr>
          <w:rFonts w:ascii="方正小标宋简体" w:hAnsi="方正小标宋简体"/>
          <w:color w:val="000000"/>
          <w:spacing w:val="-28"/>
          <w:kern w:val="0"/>
          <w:sz w:val="44"/>
          <w:szCs w:val="44"/>
        </w:rPr>
        <w:t>2022</w:t>
      </w:r>
      <w:r>
        <w:rPr>
          <w:rFonts w:ascii="方正小标宋简体" w:hAnsi="方正小标宋简体"/>
          <w:color w:val="000000"/>
          <w:spacing w:val="-28"/>
          <w:kern w:val="0"/>
          <w:sz w:val="44"/>
          <w:szCs w:val="44"/>
        </w:rPr>
        <w:t>年度赤峰市人民政府重大行政决策事项目录</w:t>
      </w:r>
    </w:p>
    <w:p w14:paraId="28A5FE0A" w14:textId="77777777" w:rsidR="00D851DD" w:rsidRDefault="00D851DD" w:rsidP="00D851DD">
      <w:pPr>
        <w:snapToGrid w:val="0"/>
        <w:spacing w:line="600" w:lineRule="exact"/>
        <w:jc w:val="center"/>
        <w:rPr>
          <w:rFonts w:ascii="仿宋_GB2312" w:hAnsi="仿宋_GB2312"/>
          <w:bCs/>
          <w:sz w:val="32"/>
          <w:szCs w:val="32"/>
        </w:rPr>
      </w:pPr>
      <w:r>
        <w:rPr>
          <w:rFonts w:ascii="仿宋_GB2312" w:hAnsi="仿宋_GB2312"/>
          <w:bCs/>
          <w:sz w:val="32"/>
          <w:szCs w:val="32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88"/>
        <w:gridCol w:w="4437"/>
        <w:gridCol w:w="2771"/>
      </w:tblGrid>
      <w:tr w:rsidR="00D851DD" w14:paraId="675BAC82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7DAF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黑体" w:eastAsia="黑体" w:hAnsi="宋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550F5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黑体" w:eastAsia="黑体" w:hAnsi="宋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重大行政决策事项名称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8B31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黑体" w:eastAsia="黑体" w:hAnsi="宋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承办单位</w:t>
            </w:r>
          </w:p>
        </w:tc>
      </w:tr>
      <w:tr w:rsidR="00D851DD" w14:paraId="3CF053B9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5E05A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CB076" w14:textId="77777777" w:rsidR="00D851DD" w:rsidRDefault="00D851DD">
            <w:pPr>
              <w:widowControl/>
              <w:snapToGrid w:val="0"/>
              <w:spacing w:line="600" w:lineRule="exact"/>
              <w:jc w:val="left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赤峰市矿产资源总体规划（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2021-2025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AA1EB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</w:p>
          <w:p w14:paraId="6E22825E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自然资源局</w:t>
            </w:r>
          </w:p>
        </w:tc>
      </w:tr>
      <w:tr w:rsidR="00D851DD" w14:paraId="6365B985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8B88C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CB29E" w14:textId="77777777" w:rsidR="00D851DD" w:rsidRDefault="00D851DD">
            <w:pPr>
              <w:widowControl/>
              <w:snapToGrid w:val="0"/>
              <w:spacing w:line="600" w:lineRule="exact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“十四五”住房和城乡建设事业规划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D36A2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赤峰市住房和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城乡建设局</w:t>
            </w:r>
          </w:p>
        </w:tc>
      </w:tr>
      <w:tr w:rsidR="00D851DD" w14:paraId="336427BE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B06E5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46865" w14:textId="77777777" w:rsidR="00D851DD" w:rsidRDefault="00D851DD">
            <w:pPr>
              <w:widowControl/>
              <w:snapToGrid w:val="0"/>
              <w:spacing w:line="600" w:lineRule="exact"/>
              <w:jc w:val="left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“十四五”水安全保障规划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59F11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赤峰市水利局</w:t>
            </w:r>
          </w:p>
        </w:tc>
      </w:tr>
      <w:tr w:rsidR="00D851DD" w14:paraId="0B4323C2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7DCA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77915" w14:textId="77777777" w:rsidR="00D851DD" w:rsidRDefault="00D851DD">
            <w:pPr>
              <w:widowControl/>
              <w:snapToGrid w:val="0"/>
              <w:spacing w:line="600" w:lineRule="exact"/>
              <w:jc w:val="left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“十四五”林业和草原保护发展规划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1E81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</w:p>
          <w:p w14:paraId="6C0808B6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林业和草原局</w:t>
            </w:r>
          </w:p>
        </w:tc>
      </w:tr>
      <w:tr w:rsidR="00D851DD" w14:paraId="1B3CE3DA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F83D9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1E26A" w14:textId="77777777" w:rsidR="00D851DD" w:rsidRDefault="00D851DD">
            <w:pPr>
              <w:widowControl/>
              <w:snapToGrid w:val="0"/>
              <w:spacing w:line="600" w:lineRule="exact"/>
              <w:jc w:val="left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“十四五”文化和旅游发展规划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7DA65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</w:t>
            </w:r>
          </w:p>
          <w:p w14:paraId="5D121F05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文化和旅游局</w:t>
            </w:r>
          </w:p>
        </w:tc>
      </w:tr>
      <w:tr w:rsidR="00D851DD" w14:paraId="7F1CCF46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DDE4B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58A48" w14:textId="77777777" w:rsidR="00D851DD" w:rsidRDefault="00D851DD">
            <w:pPr>
              <w:widowControl/>
              <w:snapToGrid w:val="0"/>
              <w:spacing w:line="600" w:lineRule="exact"/>
              <w:textAlignment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赤峰市中心城区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“车路协同”项目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6DE58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赤峰市公安局</w:t>
            </w:r>
          </w:p>
        </w:tc>
      </w:tr>
      <w:tr w:rsidR="00D851DD" w14:paraId="774A4A9A" w14:textId="77777777" w:rsidTr="00D851DD">
        <w:trPr>
          <w:trHeight w:val="1180"/>
          <w:jc w:val="center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8B38F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D23A0" w14:textId="77777777" w:rsidR="00D851DD" w:rsidRDefault="00D851DD">
            <w:pPr>
              <w:widowControl/>
              <w:snapToGrid w:val="0"/>
              <w:spacing w:line="600" w:lineRule="exact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赤峰市市政公共资源有偿使用事宜</w:t>
            </w:r>
          </w:p>
        </w:tc>
        <w:tc>
          <w:tcPr>
            <w:tcW w:w="3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CB78C" w14:textId="77777777" w:rsidR="00D851DD" w:rsidRDefault="00D851DD">
            <w:pPr>
              <w:widowControl/>
              <w:snapToGrid w:val="0"/>
              <w:spacing w:line="600" w:lineRule="exact"/>
              <w:jc w:val="center"/>
              <w:textAlignment w:val="center"/>
              <w:rPr>
                <w:rFonts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赤峰市住房和</w:t>
            </w:r>
            <w:r>
              <w:rPr>
                <w:rFonts w:ascii="仿宋_GB2312" w:hAnsi="宋体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仿宋_GB2312" w:hAnsi="仿宋_GB2312"/>
                <w:color w:val="000000"/>
                <w:kern w:val="0"/>
                <w:sz w:val="28"/>
                <w:szCs w:val="28"/>
              </w:rPr>
              <w:t>城乡建设局</w:t>
            </w:r>
          </w:p>
        </w:tc>
      </w:tr>
    </w:tbl>
    <w:p w14:paraId="781CE07E" w14:textId="77777777" w:rsidR="00D851DD" w:rsidRDefault="00D851DD" w:rsidP="00D851DD">
      <w:pPr>
        <w:spacing w:line="600" w:lineRule="exact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14:paraId="45927908" w14:textId="77777777" w:rsidR="002F1FB6" w:rsidRPr="00D851DD" w:rsidRDefault="00D851DD"/>
    <w:sectPr w:rsidR="002F1FB6" w:rsidRPr="00D851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Calibri"/>
    <w:charset w:val="00"/>
    <w:family w:val="auto"/>
    <w:pitch w:val="default"/>
  </w:font>
  <w:font w:name="方正小标宋简体">
    <w:altName w:val="微软雅黑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DD"/>
    <w:rsid w:val="006E0003"/>
    <w:rsid w:val="00934031"/>
    <w:rsid w:val="00D8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EDDA3"/>
  <w15:chartTrackingRefBased/>
  <w15:docId w15:val="{D446416A-76D4-445C-85BB-66990E37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1DD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5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演示人</dc:creator>
  <cp:keywords/>
  <dc:description/>
  <cp:lastModifiedBy>演示人</cp:lastModifiedBy>
  <cp:revision>1</cp:revision>
  <dcterms:created xsi:type="dcterms:W3CDTF">2022-04-29T00:55:00Z</dcterms:created>
  <dcterms:modified xsi:type="dcterms:W3CDTF">2022-04-29T00:56:00Z</dcterms:modified>
</cp:coreProperties>
</file>