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drawing>
          <wp:anchor distT="0" distB="0" distL="114300" distR="114300" simplePos="0" relativeHeight="251660288" behindDoc="1" locked="0" layoutInCell="1" allowOverlap="1">
            <wp:simplePos x="0" y="0"/>
            <wp:positionH relativeFrom="column">
              <wp:posOffset>10795</wp:posOffset>
            </wp:positionH>
            <wp:positionV relativeFrom="paragraph">
              <wp:posOffset>46990</wp:posOffset>
            </wp:positionV>
            <wp:extent cx="5267325" cy="9163050"/>
            <wp:effectExtent l="0" t="0" r="9525" b="0"/>
            <wp:wrapNone/>
            <wp:docPr id="1" name="图片 2" descr="政府办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政府办字"/>
                    <pic:cNvPicPr>
                      <a:picLocks noChangeAspect="1"/>
                    </pic:cNvPicPr>
                  </pic:nvPicPr>
                  <pic:blipFill>
                    <a:blip r:embed="rId7"/>
                    <a:stretch>
                      <a:fillRect/>
                    </a:stretch>
                  </pic:blipFill>
                  <pic:spPr>
                    <a:xfrm>
                      <a:off x="0" y="0"/>
                      <a:ext cx="5267325" cy="9163050"/>
                    </a:xfrm>
                    <a:prstGeom prst="rect">
                      <a:avLst/>
                    </a:prstGeom>
                    <a:noFill/>
                    <a:ln>
                      <a:noFill/>
                    </a:ln>
                  </pic:spPr>
                </pic:pic>
              </a:graphicData>
            </a:graphic>
          </wp:anchor>
        </w:drawing>
      </w:r>
    </w:p>
    <w:p>
      <w:pPr>
        <w:rPr>
          <w:rFonts w:hint="eastAsia"/>
          <w:sz w:val="24"/>
          <w:szCs w:val="24"/>
        </w:rPr>
      </w:pPr>
      <w:bookmarkStart w:id="2" w:name="_GoBack"/>
      <w:bookmarkEnd w:id="2"/>
    </w:p>
    <w:p>
      <w:pPr>
        <w:rPr>
          <w:rFonts w:ascii="仿宋" w:hAnsi="仿宋" w:eastAsia="仿宋"/>
          <w:sz w:val="32"/>
          <w:szCs w:val="32"/>
        </w:rPr>
      </w:pPr>
      <w:r>
        <w:rPr>
          <w:rFonts w:hint="eastAsia" w:ascii="宋体" w:hAnsi="宋体"/>
          <w:sz w:val="28"/>
          <w:szCs w:val="28"/>
        </w:rPr>
        <w:t xml:space="preserve">                                            </w:t>
      </w:r>
    </w:p>
    <w:p>
      <w:pPr>
        <w:rPr>
          <w:rFonts w:hint="eastAsia" w:ascii="Times New Roman"/>
          <w:sz w:val="24"/>
          <w:szCs w:val="24"/>
        </w:rPr>
      </w:pPr>
    </w:p>
    <w:p>
      <w:pPr>
        <w:rPr>
          <w:rFonts w:ascii="Times New Roman"/>
          <w:sz w:val="24"/>
          <w:szCs w:val="24"/>
        </w:rPr>
      </w:pPr>
    </w:p>
    <w:p>
      <w:pPr>
        <w:rPr>
          <w:rFonts w:ascii="Times New Roman"/>
          <w:sz w:val="24"/>
          <w:szCs w:val="24"/>
        </w:rPr>
      </w:pPr>
    </w:p>
    <w:p/>
    <w:p>
      <w:pPr>
        <w:tabs>
          <w:tab w:val="left" w:pos="6915"/>
        </w:tabs>
        <w:spacing w:line="600" w:lineRule="exact"/>
        <w:jc w:val="right"/>
        <w:rPr>
          <w:rFonts w:hint="eastAsia" w:ascii="仿宋_GB2312" w:hAnsi="宋体" w:eastAsia="仿宋_GB2312"/>
          <w:b/>
          <w:sz w:val="32"/>
          <w:szCs w:val="32"/>
        </w:rPr>
      </w:pPr>
      <w:r>
        <w:rPr>
          <w:rStyle w:val="5"/>
          <w:rFonts w:hint="eastAsia" w:ascii="仿宋_GB2312" w:eastAsia="仿宋_GB2312"/>
          <w:sz w:val="32"/>
          <w:szCs w:val="32"/>
        </w:rPr>
        <w:t>〔2023〕10号</w:t>
      </w:r>
    </w:p>
    <w:p>
      <w:pPr>
        <w:spacing w:line="560" w:lineRule="exact"/>
        <w:rPr>
          <w:rFonts w:hint="eastAsia" w:ascii="方正小标宋简体" w:hAnsi="宋体" w:eastAsia="方正小标宋简体"/>
          <w:sz w:val="44"/>
          <w:szCs w:val="44"/>
        </w:rPr>
      </w:pPr>
      <w:bookmarkStart w:id="0" w:name="内容"/>
      <w:bookmarkEnd w:id="0"/>
    </w:p>
    <w:p>
      <w:pPr>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赤峰市</w:t>
      </w:r>
      <w:r>
        <w:rPr>
          <w:rFonts w:ascii="方正小标宋简体" w:hAnsi="宋体" w:eastAsia="方正小标宋简体"/>
          <w:sz w:val="44"/>
          <w:szCs w:val="44"/>
        </w:rPr>
        <w:t>人民政府</w:t>
      </w:r>
      <w:r>
        <w:rPr>
          <w:rFonts w:hint="eastAsia" w:ascii="方正小标宋简体" w:hAnsi="宋体" w:eastAsia="方正小标宋简体"/>
          <w:sz w:val="44"/>
          <w:szCs w:val="44"/>
        </w:rPr>
        <w:t>办公室关于</w:t>
      </w:r>
    </w:p>
    <w:p>
      <w:pPr>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举办赤峰—通辽“双子星座”创业大赛暨</w:t>
      </w:r>
    </w:p>
    <w:p>
      <w:pPr>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rPr>
        <w:t>赤峰市第七届创业大赛的通知</w:t>
      </w:r>
    </w:p>
    <w:p>
      <w:pPr>
        <w:spacing w:line="560" w:lineRule="exact"/>
        <w:jc w:val="center"/>
        <w:rPr>
          <w:rFonts w:hint="eastAsia" w:ascii="方正小标宋简体" w:hAnsi="宋体" w:eastAsia="方正小标宋简体"/>
          <w:sz w:val="44"/>
          <w:szCs w:val="44"/>
        </w:rPr>
      </w:pPr>
    </w:p>
    <w:p>
      <w:pPr>
        <w:spacing w:line="560" w:lineRule="exact"/>
        <w:rPr>
          <w:rFonts w:ascii="仿宋_GB2312" w:eastAsia="仿宋_GB2312"/>
          <w:sz w:val="32"/>
          <w:szCs w:val="32"/>
        </w:rPr>
      </w:pPr>
      <w:r>
        <w:rPr>
          <w:rFonts w:hint="eastAsia" w:ascii="仿宋_GB2312" w:eastAsia="仿宋_GB2312"/>
          <w:sz w:val="32"/>
          <w:szCs w:val="32"/>
        </w:rPr>
        <w:t>各旗县区人民政府、</w:t>
      </w:r>
      <w:r>
        <w:rPr>
          <w:rFonts w:hint="eastAsia" w:ascii="仿宋_GB2312" w:hAnsi="仿宋_GB2312" w:eastAsia="仿宋_GB2312" w:cs="仿宋_GB2312"/>
          <w:sz w:val="32"/>
          <w:szCs w:val="32"/>
        </w:rPr>
        <w:t>市直有关部门，各高等院校：</w:t>
      </w:r>
    </w:p>
    <w:p>
      <w:pPr>
        <w:spacing w:line="560" w:lineRule="exact"/>
        <w:ind w:firstLine="648"/>
        <w:jc w:val="left"/>
        <w:rPr>
          <w:rFonts w:ascii="仿宋_GB2312" w:eastAsia="仿宋_GB2312"/>
          <w:sz w:val="32"/>
          <w:szCs w:val="32"/>
        </w:rPr>
      </w:pPr>
      <w:r>
        <w:rPr>
          <w:rFonts w:hint="eastAsia" w:ascii="仿宋_GB2312" w:eastAsia="仿宋_GB2312"/>
          <w:sz w:val="32"/>
          <w:szCs w:val="32"/>
        </w:rPr>
        <w:t>为深入贯彻党的二十大精神和党中央决策部署，落实“创业内蒙古”行动，鼓励和引导高校毕业生、返乡创业人员、退役军人等更多城乡劳动者自主创业，进一步激发全社会创业创新活力，推动创业带动就业，赤峰市人民政府决定举办赤峰—通辽“双子星座”创业大赛暨赤峰市第七届创业大赛（以下简称“大赛”）。现将有关事项通知如下：</w:t>
      </w:r>
    </w:p>
    <w:p>
      <w:pPr>
        <w:spacing w:line="560" w:lineRule="exact"/>
        <w:ind w:firstLine="648"/>
        <w:jc w:val="left"/>
        <w:rPr>
          <w:rFonts w:ascii="黑体" w:hAnsi="黑体" w:eastAsia="黑体"/>
          <w:sz w:val="32"/>
          <w:szCs w:val="32"/>
        </w:rPr>
      </w:pPr>
      <w:r>
        <w:rPr>
          <w:rFonts w:hint="eastAsia" w:ascii="黑体" w:hAnsi="黑体" w:eastAsia="黑体"/>
          <w:sz w:val="32"/>
          <w:szCs w:val="32"/>
        </w:rPr>
        <w:t>一、大赛主题</w:t>
      </w:r>
    </w:p>
    <w:p>
      <w:pPr>
        <w:spacing w:line="560" w:lineRule="exact"/>
        <w:ind w:firstLine="648"/>
        <w:jc w:val="left"/>
        <w:rPr>
          <w:rFonts w:hint="eastAsia" w:ascii="仿宋_GB2312" w:eastAsia="仿宋_GB2312"/>
          <w:sz w:val="32"/>
          <w:szCs w:val="32"/>
        </w:rPr>
      </w:pPr>
      <w:r>
        <w:rPr>
          <w:rFonts w:hint="eastAsia" w:ascii="仿宋_GB2312" w:eastAsia="仿宋_GB2312"/>
          <w:sz w:val="32"/>
          <w:szCs w:val="32"/>
        </w:rPr>
        <w:t>赤通</w:t>
      </w:r>
      <w:r>
        <w:rPr>
          <w:rFonts w:ascii="仿宋_GB2312" w:eastAsia="仿宋_GB2312"/>
          <w:sz w:val="32"/>
          <w:szCs w:val="32"/>
        </w:rPr>
        <w:t>双星闪耀</w:t>
      </w:r>
      <w:r>
        <w:rPr>
          <w:rFonts w:hint="eastAsia" w:ascii="仿宋_GB2312" w:eastAsia="仿宋_GB2312"/>
          <w:sz w:val="32"/>
          <w:szCs w:val="32"/>
        </w:rPr>
        <w:t xml:space="preserve"> 风云际会蒙东</w:t>
      </w:r>
    </w:p>
    <w:p>
      <w:pPr>
        <w:spacing w:line="560" w:lineRule="exact"/>
        <w:ind w:firstLine="648"/>
        <w:jc w:val="left"/>
        <w:rPr>
          <w:rFonts w:ascii="黑体" w:hAnsi="黑体" w:eastAsia="黑体"/>
          <w:sz w:val="32"/>
          <w:szCs w:val="32"/>
        </w:rPr>
      </w:pPr>
      <w:r>
        <w:rPr>
          <w:rFonts w:hint="eastAsia" w:ascii="黑体" w:hAnsi="黑体" w:eastAsia="黑体"/>
          <w:sz w:val="32"/>
          <w:szCs w:val="32"/>
        </w:rPr>
        <w:t>二、大赛时间</w:t>
      </w:r>
    </w:p>
    <w:p>
      <w:pPr>
        <w:spacing w:line="560" w:lineRule="exact"/>
        <w:ind w:firstLine="648"/>
        <w:jc w:val="left"/>
        <w:rPr>
          <w:rFonts w:hint="eastAsia" w:ascii="仿宋_GB2312" w:eastAsia="仿宋_GB2312"/>
          <w:sz w:val="32"/>
          <w:szCs w:val="32"/>
        </w:rPr>
      </w:pPr>
      <w:r>
        <w:rPr>
          <w:rFonts w:hint="eastAsia" w:ascii="仿宋_GB2312" w:eastAsia="仿宋_GB2312"/>
          <w:sz w:val="32"/>
          <w:szCs w:val="32"/>
        </w:rPr>
        <w:t>202</w:t>
      </w:r>
      <w:r>
        <w:rPr>
          <w:rFonts w:ascii="仿宋_GB2312" w:eastAsia="仿宋_GB2312"/>
          <w:sz w:val="32"/>
          <w:szCs w:val="32"/>
        </w:rPr>
        <w:t>3</w:t>
      </w:r>
      <w:r>
        <w:rPr>
          <w:rFonts w:hint="eastAsia" w:ascii="仿宋_GB2312" w:eastAsia="仿宋_GB2312"/>
          <w:sz w:val="32"/>
          <w:szCs w:val="32"/>
        </w:rPr>
        <w:t>年</w:t>
      </w:r>
      <w:r>
        <w:rPr>
          <w:rFonts w:ascii="仿宋_GB2312" w:eastAsia="仿宋_GB2312"/>
          <w:sz w:val="32"/>
          <w:szCs w:val="32"/>
        </w:rPr>
        <w:t>2</w:t>
      </w:r>
      <w:r>
        <w:rPr>
          <w:rFonts w:hint="eastAsia" w:ascii="仿宋_GB2312" w:eastAsia="仿宋_GB2312"/>
          <w:sz w:val="32"/>
          <w:szCs w:val="32"/>
        </w:rPr>
        <w:t>月—</w:t>
      </w:r>
      <w:r>
        <w:rPr>
          <w:rFonts w:ascii="仿宋_GB2312" w:eastAsia="仿宋_GB2312"/>
          <w:sz w:val="32"/>
          <w:szCs w:val="32"/>
        </w:rPr>
        <w:t>4</w:t>
      </w:r>
      <w:r>
        <w:rPr>
          <w:rFonts w:hint="eastAsia" w:ascii="仿宋_GB2312" w:eastAsia="仿宋_GB2312"/>
          <w:sz w:val="32"/>
          <w:szCs w:val="32"/>
        </w:rPr>
        <w:t>月。</w:t>
      </w:r>
    </w:p>
    <w:p>
      <w:pPr>
        <w:spacing w:line="560" w:lineRule="exact"/>
        <w:ind w:firstLine="648"/>
        <w:jc w:val="left"/>
        <w:rPr>
          <w:rFonts w:ascii="黑体" w:hAnsi="黑体" w:eastAsia="黑体"/>
          <w:sz w:val="32"/>
          <w:szCs w:val="32"/>
        </w:rPr>
      </w:pPr>
      <w:r>
        <w:rPr>
          <w:rFonts w:hint="eastAsia" w:ascii="黑体" w:hAnsi="黑体" w:eastAsia="黑体"/>
          <w:sz w:val="32"/>
          <w:szCs w:val="32"/>
        </w:rPr>
        <w:t>三、组织机构</w:t>
      </w:r>
    </w:p>
    <w:p>
      <w:pPr>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大赛</w:t>
      </w:r>
      <w:r>
        <w:rPr>
          <w:rFonts w:ascii="仿宋_GB2312" w:eastAsia="仿宋_GB2312"/>
          <w:sz w:val="32"/>
          <w:szCs w:val="32"/>
        </w:rPr>
        <w:t>由赤峰市</w:t>
      </w:r>
      <w:r>
        <w:rPr>
          <w:rFonts w:hint="eastAsia" w:ascii="仿宋_GB2312" w:eastAsia="仿宋_GB2312"/>
          <w:sz w:val="32"/>
          <w:szCs w:val="32"/>
        </w:rPr>
        <w:t>人民政府主办，赤峰市</w:t>
      </w:r>
      <w:r>
        <w:rPr>
          <w:rFonts w:ascii="仿宋_GB2312" w:eastAsia="仿宋_GB2312"/>
          <w:sz w:val="32"/>
          <w:szCs w:val="32"/>
        </w:rPr>
        <w:t>人力资源和社会保障局</w:t>
      </w:r>
      <w:r>
        <w:rPr>
          <w:rFonts w:hint="eastAsia" w:ascii="仿宋_GB2312" w:eastAsia="仿宋_GB2312"/>
          <w:sz w:val="32"/>
          <w:szCs w:val="32"/>
        </w:rPr>
        <w:t>、通辽市人力资源和社会保障局，赤峰市就业服务中心 、通辽市人力资源和就业服务中心承办</w:t>
      </w:r>
      <w:r>
        <w:rPr>
          <w:rFonts w:ascii="仿宋_GB2312" w:eastAsia="仿宋_GB2312"/>
          <w:sz w:val="32"/>
          <w:szCs w:val="32"/>
        </w:rPr>
        <w:t>。成立</w:t>
      </w:r>
      <w:r>
        <w:rPr>
          <w:rFonts w:hint="eastAsia" w:ascii="仿宋_GB2312" w:eastAsia="仿宋_GB2312"/>
          <w:sz w:val="32"/>
          <w:szCs w:val="32"/>
        </w:rPr>
        <w:t>“赤峰</w:t>
      </w:r>
      <w:r>
        <w:rPr>
          <w:rFonts w:ascii="仿宋_GB2312" w:eastAsia="仿宋_GB2312"/>
          <w:sz w:val="32"/>
          <w:szCs w:val="32"/>
        </w:rPr>
        <w:t>-通辽</w:t>
      </w:r>
      <w:r>
        <w:rPr>
          <w:rFonts w:hint="eastAsia" w:ascii="仿宋_GB2312" w:eastAsia="仿宋_GB2312"/>
          <w:sz w:val="32"/>
          <w:szCs w:val="32"/>
        </w:rPr>
        <w:t>”双子</w:t>
      </w:r>
      <w:r>
        <w:rPr>
          <w:rFonts w:ascii="仿宋_GB2312" w:eastAsia="仿宋_GB2312"/>
          <w:sz w:val="32"/>
          <w:szCs w:val="32"/>
        </w:rPr>
        <w:t>星座暨赤峰</w:t>
      </w:r>
      <w:r>
        <w:rPr>
          <w:rFonts w:hint="eastAsia" w:ascii="仿宋_GB2312" w:eastAsia="仿宋_GB2312"/>
          <w:sz w:val="32"/>
          <w:szCs w:val="32"/>
        </w:rPr>
        <w:t>市</w:t>
      </w:r>
      <w:r>
        <w:rPr>
          <w:rFonts w:ascii="仿宋_GB2312" w:eastAsia="仿宋_GB2312"/>
          <w:sz w:val="32"/>
          <w:szCs w:val="32"/>
        </w:rPr>
        <w:t>第七届创业大赛组委会</w:t>
      </w:r>
      <w:r>
        <w:rPr>
          <w:rFonts w:hint="eastAsia" w:ascii="仿宋_GB2312" w:eastAsia="仿宋_GB2312"/>
          <w:sz w:val="32"/>
          <w:szCs w:val="32"/>
        </w:rPr>
        <w:t>（以下</w:t>
      </w:r>
      <w:r>
        <w:rPr>
          <w:rFonts w:ascii="仿宋_GB2312" w:eastAsia="仿宋_GB2312"/>
          <w:sz w:val="32"/>
          <w:szCs w:val="32"/>
        </w:rPr>
        <w:t>简称</w:t>
      </w:r>
      <w:r>
        <w:rPr>
          <w:rFonts w:hint="eastAsia" w:ascii="仿宋_GB2312" w:eastAsia="仿宋_GB2312"/>
          <w:sz w:val="32"/>
          <w:szCs w:val="32"/>
        </w:rPr>
        <w:t>“</w:t>
      </w:r>
      <w:r>
        <w:rPr>
          <w:rFonts w:ascii="仿宋_GB2312" w:eastAsia="仿宋_GB2312"/>
          <w:sz w:val="32"/>
          <w:szCs w:val="32"/>
        </w:rPr>
        <w:t xml:space="preserve"> </w:t>
      </w:r>
      <w:r>
        <w:rPr>
          <w:rFonts w:hint="eastAsia" w:ascii="仿宋_GB2312" w:eastAsia="仿宋_GB2312"/>
          <w:sz w:val="32"/>
          <w:szCs w:val="32"/>
        </w:rPr>
        <w:t>组委会”），组委会</w:t>
      </w:r>
      <w:r>
        <w:rPr>
          <w:rFonts w:ascii="仿宋_GB2312" w:eastAsia="仿宋_GB2312"/>
          <w:sz w:val="32"/>
          <w:szCs w:val="32"/>
        </w:rPr>
        <w:t>办公室设在赤峰市就业服务中心，</w:t>
      </w:r>
      <w:r>
        <w:rPr>
          <w:rFonts w:hint="eastAsia" w:ascii="仿宋_GB2312" w:eastAsia="仿宋_GB2312"/>
          <w:sz w:val="32"/>
          <w:szCs w:val="32"/>
        </w:rPr>
        <w:t>负责</w:t>
      </w:r>
      <w:r>
        <w:rPr>
          <w:rFonts w:ascii="仿宋_GB2312" w:eastAsia="仿宋_GB2312"/>
          <w:sz w:val="32"/>
          <w:szCs w:val="32"/>
        </w:rPr>
        <w:t>大赛组织实施工作。</w:t>
      </w:r>
    </w:p>
    <w:p>
      <w:pPr>
        <w:spacing w:line="560" w:lineRule="exact"/>
        <w:ind w:firstLine="648"/>
        <w:jc w:val="left"/>
        <w:rPr>
          <w:rFonts w:ascii="黑体" w:hAnsi="黑体" w:eastAsia="黑体"/>
          <w:sz w:val="32"/>
          <w:szCs w:val="32"/>
        </w:rPr>
      </w:pPr>
      <w:r>
        <w:rPr>
          <w:rFonts w:hint="eastAsia" w:ascii="黑体" w:hAnsi="黑体" w:eastAsia="黑体"/>
          <w:sz w:val="32"/>
          <w:szCs w:val="32"/>
        </w:rPr>
        <w:t>四、参赛对象</w:t>
      </w:r>
    </w:p>
    <w:p>
      <w:pPr>
        <w:spacing w:line="560" w:lineRule="exact"/>
        <w:ind w:firstLine="648"/>
        <w:jc w:val="left"/>
        <w:rPr>
          <w:rFonts w:hint="eastAsia" w:ascii="仿宋_GB2312" w:eastAsia="仿宋_GB2312"/>
          <w:sz w:val="32"/>
          <w:szCs w:val="32"/>
        </w:rPr>
      </w:pPr>
      <w:r>
        <w:rPr>
          <w:rFonts w:hint="eastAsia" w:ascii="仿宋_GB2312" w:eastAsia="仿宋_GB2312"/>
          <w:sz w:val="32"/>
          <w:szCs w:val="32"/>
        </w:rPr>
        <w:t>赛事按照“1+</w:t>
      </w:r>
      <w:r>
        <w:rPr>
          <w:rFonts w:ascii="仿宋_GB2312" w:eastAsia="仿宋_GB2312"/>
          <w:sz w:val="32"/>
          <w:szCs w:val="32"/>
        </w:rPr>
        <w:t>2</w:t>
      </w:r>
      <w:r>
        <w:rPr>
          <w:rFonts w:hint="eastAsia" w:ascii="仿宋_GB2312" w:eastAsia="仿宋_GB2312"/>
          <w:sz w:val="32"/>
          <w:szCs w:val="32"/>
        </w:rPr>
        <w:t>”模式，即1个主体赛加</w:t>
      </w:r>
      <w:r>
        <w:rPr>
          <w:rFonts w:ascii="仿宋_GB2312" w:eastAsia="仿宋_GB2312"/>
          <w:sz w:val="32"/>
          <w:szCs w:val="32"/>
        </w:rPr>
        <w:t>2</w:t>
      </w:r>
      <w:r>
        <w:rPr>
          <w:rFonts w:hint="eastAsia" w:ascii="仿宋_GB2312" w:eastAsia="仿宋_GB2312"/>
          <w:sz w:val="32"/>
          <w:szCs w:val="32"/>
        </w:rPr>
        <w:t>个专项赛。其中，主体赛为创新创业组；</w:t>
      </w:r>
      <w:r>
        <w:rPr>
          <w:rFonts w:ascii="仿宋_GB2312" w:eastAsia="仿宋_GB2312"/>
          <w:sz w:val="32"/>
          <w:szCs w:val="32"/>
        </w:rPr>
        <w:t>2</w:t>
      </w:r>
      <w:r>
        <w:rPr>
          <w:rFonts w:hint="eastAsia" w:ascii="仿宋_GB2312" w:eastAsia="仿宋_GB2312"/>
          <w:sz w:val="32"/>
          <w:szCs w:val="32"/>
        </w:rPr>
        <w:t>个专项赛为青年创意专项赛和乡村振兴专项赛。</w:t>
      </w:r>
    </w:p>
    <w:p>
      <w:pPr>
        <w:spacing w:line="560" w:lineRule="exact"/>
        <w:ind w:firstLine="640" w:firstLineChars="200"/>
        <w:jc w:val="left"/>
        <w:rPr>
          <w:rFonts w:ascii="楷体" w:hAnsi="楷体" w:eastAsia="楷体"/>
          <w:sz w:val="32"/>
          <w:szCs w:val="32"/>
        </w:rPr>
      </w:pPr>
      <w:r>
        <w:rPr>
          <w:rFonts w:hint="eastAsia" w:ascii="楷体_GB2312" w:hAnsi="楷体" w:eastAsia="楷体_GB2312"/>
          <w:sz w:val="32"/>
          <w:szCs w:val="32"/>
        </w:rPr>
        <w:t>（一）主体赛</w:t>
      </w:r>
    </w:p>
    <w:p>
      <w:pPr>
        <w:spacing w:line="560" w:lineRule="exact"/>
        <w:ind w:firstLine="648"/>
        <w:jc w:val="left"/>
        <w:rPr>
          <w:rFonts w:hint="eastAsia" w:ascii="仿宋_GB2312" w:eastAsia="仿宋_GB2312"/>
          <w:sz w:val="32"/>
          <w:szCs w:val="32"/>
        </w:rPr>
      </w:pPr>
      <w:r>
        <w:rPr>
          <w:rFonts w:hint="eastAsia" w:ascii="仿宋_GB2312" w:eastAsia="仿宋_GB2312"/>
          <w:sz w:val="32"/>
          <w:szCs w:val="32"/>
        </w:rPr>
        <w:t>创新创业组：2018年1月1日以后在赤峰、通辽地区注册的企业、个体工商户、农业合作社等，重点鼓励高校毕业生、返乡创业人员、退役军人、残疾人等群体参赛。</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（二）专项赛</w:t>
      </w:r>
    </w:p>
    <w:p>
      <w:pPr>
        <w:spacing w:line="560" w:lineRule="exact"/>
        <w:ind w:firstLine="648"/>
        <w:jc w:val="left"/>
        <w:rPr>
          <w:rFonts w:ascii="仿宋_GB2312" w:eastAsia="仿宋_GB2312"/>
          <w:sz w:val="32"/>
          <w:szCs w:val="32"/>
        </w:rPr>
      </w:pPr>
      <w:r>
        <w:rPr>
          <w:rFonts w:hint="eastAsia" w:ascii="仿宋_GB2312" w:eastAsia="仿宋_GB2312"/>
          <w:sz w:val="32"/>
          <w:szCs w:val="32"/>
        </w:rPr>
        <w:t>1.青年创意专项赛：面向16至35周岁的高校及技工院校在校生、毕业生等青年群体，项目类型不限，须有技术、产品、模式等方面的创新成果，有完整的创业计划书。项目所在地位于赤峰市或通辽市境内，各旗县市区推荐项目限于旗县市区所在地。</w:t>
      </w:r>
    </w:p>
    <w:p>
      <w:pPr>
        <w:spacing w:line="560" w:lineRule="exact"/>
        <w:ind w:firstLine="648"/>
        <w:jc w:val="left"/>
        <w:rPr>
          <w:rFonts w:hint="eastAsia" w:ascii="仿宋_GB2312" w:eastAsia="仿宋_GB2312"/>
          <w:sz w:val="32"/>
          <w:szCs w:val="32"/>
        </w:rPr>
      </w:pPr>
      <w:r>
        <w:rPr>
          <w:rFonts w:hint="eastAsia" w:ascii="仿宋_GB2312" w:eastAsia="仿宋_GB2312"/>
          <w:sz w:val="32"/>
          <w:szCs w:val="32"/>
        </w:rPr>
        <w:t>2.乡村振兴专项赛：面向各类乡村创业项目，如农业科技、特色种养殖、农产品加工、农村电商物流、乡村旅游、传统手工艺、文化传承与创新、乡土人才培育开发等。年满16周岁的各类创业群体均可报名参赛，项目所在地位于赤峰市、通辽市境内, 限于下辖苏木乡镇农村的县域以内(包括市辖郊区、县级市、县、旗)注册、生产与经营。</w:t>
      </w:r>
    </w:p>
    <w:p>
      <w:pPr>
        <w:spacing w:line="560" w:lineRule="exact"/>
        <w:ind w:firstLine="640" w:firstLineChars="200"/>
        <w:rPr>
          <w:rFonts w:ascii="仿宋_GB2312" w:hAnsi="仿宋" w:eastAsia="仿宋_GB2312" w:cs="仿宋"/>
          <w:spacing w:val="-13"/>
          <w:sz w:val="32"/>
          <w:szCs w:val="32"/>
          <w:shd w:val="clear" w:color="auto" w:fill="FFFFFF"/>
        </w:rPr>
      </w:pPr>
      <w:r>
        <w:rPr>
          <w:rFonts w:hint="eastAsia" w:ascii="黑体" w:hAnsi="黑体" w:eastAsia="黑体"/>
          <w:sz w:val="32"/>
          <w:szCs w:val="32"/>
        </w:rPr>
        <w:t>五、参赛要求</w:t>
      </w:r>
    </w:p>
    <w:p>
      <w:pPr>
        <w:spacing w:line="560" w:lineRule="exact"/>
        <w:ind w:firstLine="640" w:firstLineChars="200"/>
        <w:jc w:val="left"/>
        <w:rPr>
          <w:rFonts w:hint="eastAsia" w:ascii="楷体_GB2312" w:hAnsi="楷体" w:eastAsia="楷体_GB2312"/>
          <w:sz w:val="32"/>
          <w:szCs w:val="32"/>
        </w:rPr>
      </w:pPr>
      <w:r>
        <w:rPr>
          <w:rFonts w:hint="eastAsia" w:ascii="楷体_GB2312" w:hAnsi="楷体" w:eastAsia="楷体_GB2312"/>
          <w:sz w:val="32"/>
          <w:szCs w:val="32"/>
        </w:rPr>
        <w:t>（一）参赛项目要求</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1.参赛项目选题应该</w:t>
      </w:r>
      <w:r>
        <w:rPr>
          <w:rFonts w:ascii="仿宋_GB2312" w:hAnsi="仿宋" w:eastAsia="仿宋_GB2312"/>
          <w:sz w:val="32"/>
          <w:szCs w:val="32"/>
        </w:rPr>
        <w:t>符合国家法律法规和国家产业政策</w:t>
      </w:r>
      <w:r>
        <w:rPr>
          <w:rFonts w:hint="eastAsia" w:ascii="仿宋_GB2312" w:hAnsi="仿宋" w:eastAsia="仿宋_GB2312"/>
          <w:sz w:val="32"/>
          <w:szCs w:val="32"/>
        </w:rPr>
        <w:t>，立足经济社会发展大趋势，服务</w:t>
      </w:r>
      <w:r>
        <w:rPr>
          <w:rFonts w:ascii="仿宋_GB2312" w:hAnsi="仿宋" w:eastAsia="仿宋_GB2312"/>
          <w:sz w:val="32"/>
          <w:szCs w:val="32"/>
        </w:rPr>
        <w:t>经济和社会发展，</w:t>
      </w:r>
      <w:r>
        <w:rPr>
          <w:rFonts w:hint="eastAsia" w:ascii="仿宋_GB2312" w:hAnsi="仿宋" w:eastAsia="仿宋_GB2312"/>
          <w:sz w:val="32"/>
          <w:szCs w:val="32"/>
        </w:rPr>
        <w:t>符合产业</w:t>
      </w:r>
      <w:r>
        <w:rPr>
          <w:rFonts w:ascii="仿宋_GB2312" w:hAnsi="仿宋" w:eastAsia="仿宋_GB2312"/>
          <w:sz w:val="32"/>
          <w:szCs w:val="32"/>
        </w:rPr>
        <w:t>发展导向</w:t>
      </w:r>
      <w:r>
        <w:rPr>
          <w:rFonts w:hint="eastAsia" w:ascii="仿宋_GB2312" w:hAnsi="仿宋" w:eastAsia="仿宋_GB2312"/>
          <w:sz w:val="32"/>
          <w:szCs w:val="32"/>
        </w:rPr>
        <w:t>。</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2.参赛项目应具有创新性的技术、产品或经营服务模式，且具有较高成长潜力。参赛项目的技术、产品、经营均属于同一参赛主体。</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参赛团队核心成员必须拥有对参赛项目合法的知识产权或使用权（授权），参赛项目须为原创性创新项目，不存在知识产权争议，不会侵犯第三方的知识产权、所有权、使用权和处置权。参赛过程中若发现参赛项目知识产权不明晰，将暂停项目团队参赛资格，根据实际情况，由组委会决定是否恢复其参赛资格；对弄虚作假者,直接取消其参赛资格或取消其获奖资格。</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4.参赛企业、法人及创意项目核心成员须无违法违纪、行政处罚和未了结的法律、经济纠纷等</w:t>
      </w:r>
      <w:r>
        <w:rPr>
          <w:rFonts w:ascii="仿宋_GB2312" w:hAnsi="仿宋" w:eastAsia="仿宋_GB2312"/>
          <w:sz w:val="32"/>
          <w:szCs w:val="32"/>
        </w:rPr>
        <w:t>情况</w:t>
      </w:r>
      <w:r>
        <w:rPr>
          <w:rFonts w:hint="eastAsia" w:ascii="仿宋_GB2312" w:hAnsi="仿宋" w:eastAsia="仿宋_GB2312"/>
          <w:sz w:val="32"/>
          <w:szCs w:val="32"/>
        </w:rPr>
        <w:t>。</w:t>
      </w:r>
    </w:p>
    <w:p>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.凡参加过往届市级</w:t>
      </w:r>
      <w:r>
        <w:rPr>
          <w:rFonts w:ascii="仿宋_GB2312" w:hAnsi="仿宋" w:eastAsia="仿宋_GB2312"/>
          <w:sz w:val="32"/>
          <w:szCs w:val="32"/>
        </w:rPr>
        <w:t>及以上创业大赛</w:t>
      </w:r>
      <w:r>
        <w:rPr>
          <w:rFonts w:hint="eastAsia" w:ascii="仿宋_GB2312" w:hAnsi="仿宋" w:eastAsia="仿宋_GB2312"/>
          <w:sz w:val="32"/>
          <w:szCs w:val="32"/>
        </w:rPr>
        <w:t>并</w:t>
      </w:r>
      <w:r>
        <w:rPr>
          <w:rFonts w:ascii="仿宋_GB2312" w:hAnsi="仿宋" w:eastAsia="仿宋_GB2312"/>
          <w:sz w:val="32"/>
          <w:szCs w:val="32"/>
        </w:rPr>
        <w:t>获得一、二、三等奖</w:t>
      </w:r>
      <w:r>
        <w:rPr>
          <w:rFonts w:hint="eastAsia" w:ascii="仿宋_GB2312" w:hAnsi="仿宋" w:eastAsia="仿宋_GB2312"/>
          <w:sz w:val="32"/>
          <w:szCs w:val="32"/>
        </w:rPr>
        <w:t>的创业项目不得参加本次创业大赛。</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（二）参赛方式</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1.各旗县区要积极组织、动员，挖掘优秀创业项目参赛,并通过举办初赛筛选创业项目上报。大赛组织情况将纳入创新创业工作日常评价。</w:t>
      </w:r>
    </w:p>
    <w:p>
      <w:pPr>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sz w:val="32"/>
          <w:szCs w:val="32"/>
        </w:rPr>
        <w:t>2.本次大赛以团队形式</w:t>
      </w:r>
      <w:r>
        <w:rPr>
          <w:rFonts w:hint="eastAsia" w:ascii="仿宋_GB2312" w:hAnsi="仿宋" w:eastAsia="仿宋_GB2312"/>
          <w:color w:val="000000"/>
          <w:sz w:val="32"/>
          <w:szCs w:val="32"/>
        </w:rPr>
        <w:t>参赛，各参赛团队成员不超过</w:t>
      </w:r>
      <w:r>
        <w:rPr>
          <w:rFonts w:ascii="仿宋_GB2312" w:hAnsi="仿宋" w:eastAsia="仿宋_GB2312"/>
          <w:color w:val="000000"/>
          <w:sz w:val="32"/>
          <w:szCs w:val="32"/>
        </w:rPr>
        <w:t>2</w:t>
      </w:r>
      <w:r>
        <w:rPr>
          <w:rFonts w:hint="eastAsia" w:ascii="仿宋_GB2312" w:hAnsi="仿宋" w:eastAsia="仿宋_GB2312"/>
          <w:color w:val="000000"/>
          <w:sz w:val="32"/>
          <w:szCs w:val="32"/>
        </w:rPr>
        <w:t>人，参赛团队队长作为团队的联络人和发言人。参加赛事答辩环节的必须为团队核心成员。各组织单位组织</w:t>
      </w:r>
      <w:r>
        <w:rPr>
          <w:rFonts w:ascii="仿宋_GB2312" w:hAnsi="仿宋" w:eastAsia="仿宋_GB2312"/>
          <w:color w:val="000000"/>
          <w:sz w:val="32"/>
          <w:szCs w:val="32"/>
        </w:rPr>
        <w:t>指导教师对本地区参赛团</w:t>
      </w:r>
      <w:r>
        <w:rPr>
          <w:rFonts w:hint="eastAsia" w:ascii="仿宋_GB2312" w:hAnsi="仿宋" w:eastAsia="仿宋_GB2312"/>
          <w:color w:val="000000"/>
          <w:sz w:val="32"/>
          <w:szCs w:val="32"/>
        </w:rPr>
        <w:t>队</w:t>
      </w:r>
      <w:r>
        <w:rPr>
          <w:rFonts w:ascii="仿宋_GB2312" w:hAnsi="仿宋" w:eastAsia="仿宋_GB2312"/>
          <w:color w:val="000000"/>
          <w:sz w:val="32"/>
          <w:szCs w:val="32"/>
        </w:rPr>
        <w:t>进行</w:t>
      </w:r>
      <w:r>
        <w:rPr>
          <w:rFonts w:hint="eastAsia" w:ascii="仿宋_GB2312" w:hAnsi="仿宋" w:eastAsia="仿宋_GB2312"/>
          <w:color w:val="000000"/>
          <w:sz w:val="32"/>
          <w:szCs w:val="32"/>
        </w:rPr>
        <w:t>赛前</w:t>
      </w:r>
      <w:r>
        <w:rPr>
          <w:rFonts w:ascii="仿宋_GB2312" w:hAnsi="仿宋" w:eastAsia="仿宋_GB2312"/>
          <w:color w:val="000000"/>
          <w:sz w:val="32"/>
          <w:szCs w:val="32"/>
        </w:rPr>
        <w:t>指导</w:t>
      </w:r>
      <w:r>
        <w:rPr>
          <w:rFonts w:hint="eastAsia" w:ascii="仿宋_GB2312" w:hAnsi="仿宋" w:eastAsia="仿宋_GB2312"/>
          <w:color w:val="000000"/>
          <w:sz w:val="32"/>
          <w:szCs w:val="32"/>
        </w:rPr>
        <w:t>（指导教师必须是本地区创业指导团成员）。</w:t>
      </w:r>
    </w:p>
    <w:p>
      <w:pPr>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3.在校大学生及入驻高校创办的大学生创业孵化基地的企业团队到所在高校报名参赛，由高校初</w:t>
      </w:r>
      <w:r>
        <w:rPr>
          <w:rFonts w:hint="eastAsia" w:ascii="仿宋_GB2312" w:hAnsi="仿宋" w:eastAsia="仿宋_GB2312"/>
          <w:sz w:val="32"/>
          <w:szCs w:val="32"/>
        </w:rPr>
        <w:t>选后报组委会办公室；其他参赛人员到创办企业所在地的旗县区就业服务中心报名。</w:t>
      </w:r>
    </w:p>
    <w:p>
      <w:pPr>
        <w:spacing w:line="560" w:lineRule="exact"/>
        <w:ind w:firstLine="640" w:firstLineChars="200"/>
        <w:rPr>
          <w:rFonts w:ascii="仿宋_GB2312" w:hAnsi="仿宋" w:eastAsia="仿宋_GB2312" w:cs="仿宋"/>
          <w:spacing w:val="-13"/>
          <w:sz w:val="32"/>
          <w:szCs w:val="32"/>
          <w:shd w:val="clear" w:color="auto" w:fill="FFFFFF"/>
        </w:rPr>
      </w:pPr>
      <w:r>
        <w:rPr>
          <w:rFonts w:hint="eastAsia" w:ascii="黑体" w:hAnsi="黑体" w:eastAsia="黑体"/>
          <w:sz w:val="32"/>
          <w:szCs w:val="32"/>
        </w:rPr>
        <w:t>六、赛程安排</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本次大赛分为宣传发动</w:t>
      </w:r>
      <w:r>
        <w:rPr>
          <w:rFonts w:ascii="仿宋_GB2312" w:hAnsi="仿宋" w:eastAsia="仿宋_GB2312"/>
          <w:sz w:val="32"/>
          <w:szCs w:val="32"/>
        </w:rPr>
        <w:t>、报名、比赛</w:t>
      </w:r>
      <w:r>
        <w:rPr>
          <w:rFonts w:hint="eastAsia" w:ascii="仿宋_GB2312" w:hAnsi="仿宋" w:eastAsia="仿宋_GB2312"/>
          <w:sz w:val="32"/>
          <w:szCs w:val="32"/>
        </w:rPr>
        <w:t>三个阶段。</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（一）宣传发动（20</w:t>
      </w:r>
      <w:r>
        <w:rPr>
          <w:rFonts w:ascii="楷体_GB2312" w:hAnsi="楷体" w:eastAsia="楷体_GB2312"/>
          <w:sz w:val="32"/>
          <w:szCs w:val="32"/>
        </w:rPr>
        <w:t>23</w:t>
      </w:r>
      <w:r>
        <w:rPr>
          <w:rFonts w:hint="eastAsia" w:ascii="楷体_GB2312" w:hAnsi="楷体" w:eastAsia="楷体_GB2312"/>
          <w:sz w:val="32"/>
          <w:szCs w:val="32"/>
        </w:rPr>
        <w:t>年</w:t>
      </w:r>
      <w:r>
        <w:rPr>
          <w:rFonts w:ascii="楷体_GB2312" w:hAnsi="楷体" w:eastAsia="楷体_GB2312"/>
          <w:sz w:val="32"/>
          <w:szCs w:val="32"/>
        </w:rPr>
        <w:t>2</w:t>
      </w:r>
      <w:r>
        <w:rPr>
          <w:rFonts w:hint="eastAsia" w:ascii="楷体_GB2312" w:hAnsi="楷体" w:eastAsia="楷体_GB2312"/>
          <w:sz w:val="32"/>
          <w:szCs w:val="32"/>
        </w:rPr>
        <w:t>月</w:t>
      </w:r>
      <w:r>
        <w:rPr>
          <w:rFonts w:ascii="楷体_GB2312" w:hAnsi="楷体" w:eastAsia="楷体_GB2312"/>
          <w:sz w:val="32"/>
          <w:szCs w:val="32"/>
        </w:rPr>
        <w:t>17</w:t>
      </w:r>
      <w:r>
        <w:rPr>
          <w:rFonts w:hint="eastAsia" w:ascii="楷体_GB2312" w:hAnsi="楷体" w:eastAsia="楷体_GB2312"/>
          <w:sz w:val="32"/>
          <w:szCs w:val="32"/>
        </w:rPr>
        <w:t>日－</w:t>
      </w:r>
      <w:r>
        <w:rPr>
          <w:rFonts w:ascii="楷体_GB2312" w:hAnsi="楷体" w:eastAsia="楷体_GB2312"/>
          <w:sz w:val="32"/>
          <w:szCs w:val="32"/>
        </w:rPr>
        <w:t>2</w:t>
      </w:r>
      <w:r>
        <w:rPr>
          <w:rFonts w:hint="eastAsia" w:ascii="楷体_GB2312" w:hAnsi="楷体" w:eastAsia="楷体_GB2312"/>
          <w:sz w:val="32"/>
          <w:szCs w:val="32"/>
        </w:rPr>
        <w:t>月</w:t>
      </w:r>
      <w:r>
        <w:rPr>
          <w:rFonts w:ascii="楷体_GB2312" w:hAnsi="楷体" w:eastAsia="楷体_GB2312"/>
          <w:sz w:val="32"/>
          <w:szCs w:val="32"/>
        </w:rPr>
        <w:t>28日</w:t>
      </w:r>
      <w:r>
        <w:rPr>
          <w:rFonts w:hint="eastAsia" w:ascii="楷体_GB2312" w:hAnsi="楷体" w:eastAsia="楷体_GB2312"/>
          <w:sz w:val="32"/>
          <w:szCs w:val="32"/>
        </w:rPr>
        <w:t>）</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通过下发大赛</w:t>
      </w:r>
      <w:r>
        <w:rPr>
          <w:rFonts w:ascii="仿宋_GB2312" w:hAnsi="仿宋" w:eastAsia="仿宋_GB2312"/>
          <w:sz w:val="32"/>
          <w:szCs w:val="32"/>
        </w:rPr>
        <w:t>通知以及在赤峰市</w:t>
      </w:r>
      <w:r>
        <w:rPr>
          <w:rFonts w:hint="eastAsia" w:ascii="仿宋_GB2312" w:hAnsi="仿宋" w:eastAsia="仿宋_GB2312"/>
          <w:sz w:val="32"/>
          <w:szCs w:val="32"/>
        </w:rPr>
        <w:t>、</w:t>
      </w:r>
      <w:r>
        <w:rPr>
          <w:rFonts w:ascii="仿宋_GB2312" w:hAnsi="仿宋" w:eastAsia="仿宋_GB2312"/>
          <w:sz w:val="32"/>
          <w:szCs w:val="32"/>
        </w:rPr>
        <w:t>通辽市具有影响力的媒体进行大赛宣传，营造氛围，预告大赛即将启动。</w:t>
      </w:r>
    </w:p>
    <w:p>
      <w:pPr>
        <w:spacing w:line="560" w:lineRule="exact"/>
        <w:ind w:firstLine="640" w:firstLineChars="200"/>
        <w:jc w:val="left"/>
        <w:rPr>
          <w:rFonts w:ascii="楷体" w:hAnsi="楷体" w:eastAsia="楷体"/>
          <w:sz w:val="32"/>
          <w:szCs w:val="32"/>
        </w:rPr>
      </w:pPr>
      <w:r>
        <w:rPr>
          <w:rFonts w:hint="eastAsia" w:ascii="楷体_GB2312" w:hAnsi="楷体" w:eastAsia="楷体_GB2312"/>
          <w:sz w:val="32"/>
          <w:szCs w:val="32"/>
        </w:rPr>
        <w:t>（二）报名（20</w:t>
      </w:r>
      <w:r>
        <w:rPr>
          <w:rFonts w:ascii="楷体_GB2312" w:hAnsi="楷体" w:eastAsia="楷体_GB2312"/>
          <w:sz w:val="32"/>
          <w:szCs w:val="32"/>
        </w:rPr>
        <w:t>23</w:t>
      </w:r>
      <w:r>
        <w:rPr>
          <w:rFonts w:hint="eastAsia" w:ascii="楷体_GB2312" w:hAnsi="楷体" w:eastAsia="楷体_GB2312"/>
          <w:sz w:val="32"/>
          <w:szCs w:val="32"/>
        </w:rPr>
        <w:t>年</w:t>
      </w:r>
      <w:r>
        <w:rPr>
          <w:rFonts w:ascii="楷体_GB2312" w:hAnsi="楷体" w:eastAsia="楷体_GB2312"/>
          <w:sz w:val="32"/>
          <w:szCs w:val="32"/>
        </w:rPr>
        <w:t>2</w:t>
      </w:r>
      <w:r>
        <w:rPr>
          <w:rFonts w:hint="eastAsia" w:ascii="楷体_GB2312" w:hAnsi="楷体" w:eastAsia="楷体_GB2312"/>
          <w:sz w:val="32"/>
          <w:szCs w:val="32"/>
        </w:rPr>
        <w:t>月</w:t>
      </w:r>
      <w:r>
        <w:rPr>
          <w:rFonts w:ascii="楷体_GB2312" w:hAnsi="楷体" w:eastAsia="楷体_GB2312"/>
          <w:sz w:val="32"/>
          <w:szCs w:val="32"/>
        </w:rPr>
        <w:t>17日</w:t>
      </w:r>
      <w:r>
        <w:rPr>
          <w:rFonts w:hint="eastAsia" w:ascii="楷体_GB2312" w:hAnsi="楷体" w:eastAsia="楷体_GB2312"/>
          <w:sz w:val="32"/>
          <w:szCs w:val="32"/>
        </w:rPr>
        <w:t>－</w:t>
      </w:r>
      <w:r>
        <w:rPr>
          <w:rFonts w:ascii="楷体_GB2312" w:hAnsi="楷体" w:eastAsia="楷体_GB2312"/>
          <w:sz w:val="32"/>
          <w:szCs w:val="32"/>
        </w:rPr>
        <w:t>2</w:t>
      </w:r>
      <w:r>
        <w:rPr>
          <w:rFonts w:hint="eastAsia" w:ascii="楷体_GB2312" w:hAnsi="楷体" w:eastAsia="楷体_GB2312"/>
          <w:sz w:val="32"/>
          <w:szCs w:val="32"/>
        </w:rPr>
        <w:t>月</w:t>
      </w:r>
      <w:r>
        <w:rPr>
          <w:rFonts w:ascii="楷体_GB2312" w:hAnsi="楷体" w:eastAsia="楷体_GB2312"/>
          <w:sz w:val="32"/>
          <w:szCs w:val="32"/>
        </w:rPr>
        <w:t>28日</w:t>
      </w:r>
      <w:r>
        <w:rPr>
          <w:rFonts w:hint="eastAsia" w:ascii="楷体_GB2312" w:hAnsi="楷体" w:eastAsia="楷体_GB2312"/>
          <w:sz w:val="32"/>
          <w:szCs w:val="32"/>
        </w:rPr>
        <w:t>）</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参赛者提交报名表、承诺书、商业计划书。</w:t>
      </w:r>
    </w:p>
    <w:p>
      <w:pPr>
        <w:spacing w:line="560" w:lineRule="exact"/>
        <w:ind w:firstLine="640" w:firstLineChars="200"/>
        <w:jc w:val="left"/>
        <w:rPr>
          <w:rFonts w:ascii="楷体" w:hAnsi="楷体" w:eastAsia="楷体"/>
          <w:sz w:val="32"/>
          <w:szCs w:val="32"/>
        </w:rPr>
      </w:pPr>
      <w:r>
        <w:rPr>
          <w:rFonts w:hint="eastAsia" w:ascii="楷体_GB2312" w:hAnsi="楷体" w:eastAsia="楷体_GB2312"/>
          <w:sz w:val="32"/>
          <w:szCs w:val="32"/>
        </w:rPr>
        <w:t>（三</w:t>
      </w:r>
      <w:r>
        <w:rPr>
          <w:rFonts w:ascii="楷体_GB2312" w:hAnsi="楷体" w:eastAsia="楷体_GB2312"/>
          <w:sz w:val="32"/>
          <w:szCs w:val="32"/>
        </w:rPr>
        <w:t>）</w:t>
      </w:r>
      <w:r>
        <w:rPr>
          <w:rFonts w:hint="eastAsia" w:ascii="楷体_GB2312" w:hAnsi="楷体" w:eastAsia="楷体_GB2312"/>
          <w:sz w:val="32"/>
          <w:szCs w:val="32"/>
        </w:rPr>
        <w:t>比赛（20</w:t>
      </w:r>
      <w:r>
        <w:rPr>
          <w:rFonts w:ascii="楷体_GB2312" w:hAnsi="楷体" w:eastAsia="楷体_GB2312"/>
          <w:sz w:val="32"/>
          <w:szCs w:val="32"/>
        </w:rPr>
        <w:t>23</w:t>
      </w:r>
      <w:r>
        <w:rPr>
          <w:rFonts w:hint="eastAsia" w:ascii="楷体_GB2312" w:hAnsi="楷体" w:eastAsia="楷体_GB2312"/>
          <w:sz w:val="32"/>
          <w:szCs w:val="32"/>
        </w:rPr>
        <w:t>年</w:t>
      </w:r>
      <w:r>
        <w:rPr>
          <w:rFonts w:ascii="楷体_GB2312" w:hAnsi="楷体" w:eastAsia="楷体_GB2312"/>
          <w:sz w:val="32"/>
          <w:szCs w:val="32"/>
        </w:rPr>
        <w:t>3</w:t>
      </w:r>
      <w:r>
        <w:rPr>
          <w:rFonts w:hint="eastAsia" w:ascii="楷体_GB2312" w:hAnsi="楷体" w:eastAsia="楷体_GB2312"/>
          <w:sz w:val="32"/>
          <w:szCs w:val="32"/>
        </w:rPr>
        <w:t>月</w:t>
      </w:r>
      <w:r>
        <w:rPr>
          <w:rFonts w:ascii="楷体_GB2312" w:hAnsi="楷体" w:eastAsia="楷体_GB2312"/>
          <w:sz w:val="32"/>
          <w:szCs w:val="32"/>
        </w:rPr>
        <w:t>1日</w:t>
      </w:r>
      <w:r>
        <w:rPr>
          <w:rFonts w:hint="eastAsia" w:ascii="楷体_GB2312" w:hAnsi="楷体" w:eastAsia="楷体_GB2312"/>
          <w:sz w:val="32"/>
          <w:szCs w:val="32"/>
        </w:rPr>
        <w:t>－</w:t>
      </w:r>
      <w:r>
        <w:rPr>
          <w:rFonts w:ascii="楷体_GB2312" w:hAnsi="楷体" w:eastAsia="楷体_GB2312"/>
          <w:sz w:val="32"/>
          <w:szCs w:val="32"/>
        </w:rPr>
        <w:t>4</w:t>
      </w:r>
      <w:r>
        <w:rPr>
          <w:rFonts w:hint="eastAsia" w:ascii="楷体_GB2312" w:hAnsi="楷体" w:eastAsia="楷体_GB2312"/>
          <w:sz w:val="32"/>
          <w:szCs w:val="32"/>
        </w:rPr>
        <w:t>月</w:t>
      </w:r>
      <w:r>
        <w:rPr>
          <w:rFonts w:ascii="楷体_GB2312" w:hAnsi="楷体" w:eastAsia="楷体_GB2312"/>
          <w:sz w:val="32"/>
          <w:szCs w:val="32"/>
        </w:rPr>
        <w:t>21日</w:t>
      </w:r>
      <w:r>
        <w:rPr>
          <w:rFonts w:hint="eastAsia" w:ascii="楷体_GB2312" w:hAnsi="楷体" w:eastAsia="楷体_GB2312"/>
          <w:sz w:val="32"/>
          <w:szCs w:val="32"/>
        </w:rPr>
        <w:t>）</w:t>
      </w:r>
    </w:p>
    <w:p>
      <w:pPr>
        <w:spacing w:line="560" w:lineRule="exact"/>
        <w:ind w:firstLine="648"/>
        <w:jc w:val="left"/>
        <w:rPr>
          <w:rFonts w:ascii="仿宋_GB2312" w:hAnsi="仿宋" w:eastAsia="仿宋_GB2312"/>
          <w:sz w:val="32"/>
          <w:szCs w:val="32"/>
        </w:rPr>
      </w:pPr>
      <w:r>
        <w:rPr>
          <w:rFonts w:hint="eastAsia" w:ascii="仿宋_GB2312" w:hAnsi="楷体" w:eastAsia="仿宋_GB2312"/>
          <w:sz w:val="32"/>
          <w:szCs w:val="32"/>
        </w:rPr>
        <w:t>1.初赛（2023年3月1日—2023年3月20日）。</w:t>
      </w:r>
      <w:r>
        <w:rPr>
          <w:rFonts w:hint="eastAsia" w:ascii="仿宋_GB2312" w:hAnsi="仿宋" w:eastAsia="仿宋_GB2312"/>
          <w:sz w:val="32"/>
          <w:szCs w:val="32"/>
        </w:rPr>
        <w:t>各旗县区、高校通过举办初赛的形式推荐参加赤峰市、通辽市复赛。旗县区每个赛道推荐</w:t>
      </w:r>
      <w:r>
        <w:rPr>
          <w:rFonts w:ascii="仿宋_GB2312" w:hAnsi="仿宋" w:eastAsia="仿宋_GB2312"/>
          <w:sz w:val="32"/>
          <w:szCs w:val="32"/>
        </w:rPr>
        <w:t>2</w:t>
      </w:r>
      <w:r>
        <w:rPr>
          <w:rFonts w:hint="eastAsia" w:ascii="仿宋_GB2312" w:hAnsi="仿宋" w:eastAsia="仿宋_GB2312"/>
          <w:sz w:val="32"/>
          <w:szCs w:val="32"/>
        </w:rPr>
        <w:t>—</w:t>
      </w:r>
      <w:r>
        <w:rPr>
          <w:rFonts w:ascii="仿宋_GB2312" w:hAnsi="仿宋" w:eastAsia="仿宋_GB2312"/>
          <w:sz w:val="32"/>
          <w:szCs w:val="32"/>
        </w:rPr>
        <w:t>6</w:t>
      </w:r>
      <w:r>
        <w:rPr>
          <w:rFonts w:hint="eastAsia" w:ascii="仿宋_GB2312" w:hAnsi="仿宋" w:eastAsia="仿宋_GB2312"/>
          <w:sz w:val="32"/>
          <w:szCs w:val="32"/>
        </w:rPr>
        <w:t>个优秀的创业项目，各高校推荐2—</w:t>
      </w:r>
      <w:r>
        <w:rPr>
          <w:rFonts w:ascii="仿宋_GB2312" w:hAnsi="仿宋" w:eastAsia="仿宋_GB2312"/>
          <w:sz w:val="32"/>
          <w:szCs w:val="32"/>
        </w:rPr>
        <w:t>8</w:t>
      </w:r>
      <w:r>
        <w:rPr>
          <w:rFonts w:hint="eastAsia" w:ascii="仿宋_GB2312" w:hAnsi="仿宋" w:eastAsia="仿宋_GB2312"/>
          <w:sz w:val="32"/>
          <w:szCs w:val="32"/>
        </w:rPr>
        <w:t>个优秀的创业项目。</w:t>
      </w:r>
    </w:p>
    <w:p>
      <w:pPr>
        <w:spacing w:line="560" w:lineRule="exact"/>
        <w:ind w:firstLine="640" w:firstLineChars="200"/>
        <w:jc w:val="left"/>
        <w:rPr>
          <w:rFonts w:ascii="仿宋_GB2312" w:hAnsi="仿宋" w:eastAsia="仿宋_GB2312"/>
          <w:sz w:val="32"/>
          <w:szCs w:val="32"/>
        </w:rPr>
      </w:pPr>
      <w:r>
        <w:rPr>
          <w:rFonts w:hint="eastAsia" w:ascii="仿宋_GB2312" w:hAnsi="楷体" w:eastAsia="仿宋_GB2312"/>
          <w:sz w:val="32"/>
          <w:szCs w:val="32"/>
        </w:rPr>
        <w:t>2.复赛（20</w:t>
      </w:r>
      <w:r>
        <w:rPr>
          <w:rFonts w:ascii="仿宋_GB2312" w:hAnsi="楷体" w:eastAsia="仿宋_GB2312"/>
          <w:sz w:val="32"/>
          <w:szCs w:val="32"/>
        </w:rPr>
        <w:t>23</w:t>
      </w:r>
      <w:r>
        <w:rPr>
          <w:rFonts w:hint="eastAsia" w:ascii="仿宋_GB2312" w:hAnsi="楷体" w:eastAsia="仿宋_GB2312"/>
          <w:sz w:val="32"/>
          <w:szCs w:val="32"/>
        </w:rPr>
        <w:t>年</w:t>
      </w:r>
      <w:r>
        <w:rPr>
          <w:rFonts w:ascii="仿宋_GB2312" w:hAnsi="楷体" w:eastAsia="仿宋_GB2312"/>
          <w:sz w:val="32"/>
          <w:szCs w:val="32"/>
        </w:rPr>
        <w:t>4</w:t>
      </w:r>
      <w:r>
        <w:rPr>
          <w:rFonts w:hint="eastAsia" w:ascii="仿宋_GB2312" w:hAnsi="楷体" w:eastAsia="仿宋_GB2312"/>
          <w:sz w:val="32"/>
          <w:szCs w:val="32"/>
        </w:rPr>
        <w:t>月1</w:t>
      </w:r>
      <w:r>
        <w:rPr>
          <w:rFonts w:ascii="仿宋_GB2312" w:hAnsi="楷体" w:eastAsia="仿宋_GB2312"/>
          <w:sz w:val="32"/>
          <w:szCs w:val="32"/>
        </w:rPr>
        <w:t>3日前</w:t>
      </w:r>
      <w:r>
        <w:rPr>
          <w:rFonts w:hint="eastAsia" w:ascii="仿宋_GB2312" w:hAnsi="楷体" w:eastAsia="仿宋_GB2312"/>
          <w:sz w:val="32"/>
          <w:szCs w:val="32"/>
        </w:rPr>
        <w:t>）。</w:t>
      </w:r>
      <w:r>
        <w:rPr>
          <w:rFonts w:hint="eastAsia" w:ascii="仿宋_GB2312" w:hAnsi="仿宋" w:eastAsia="仿宋_GB2312"/>
          <w:sz w:val="32"/>
          <w:szCs w:val="32"/>
        </w:rPr>
        <w:t>赤峰市、通辽市分别组织进入复赛</w:t>
      </w:r>
      <w:r>
        <w:rPr>
          <w:rFonts w:ascii="仿宋_GB2312" w:hAnsi="仿宋" w:eastAsia="仿宋_GB2312"/>
          <w:sz w:val="32"/>
          <w:szCs w:val="32"/>
        </w:rPr>
        <w:t>的</w:t>
      </w:r>
      <w:r>
        <w:rPr>
          <w:rFonts w:hint="eastAsia" w:ascii="仿宋_GB2312" w:hAnsi="仿宋" w:eastAsia="仿宋_GB2312"/>
          <w:sz w:val="32"/>
          <w:szCs w:val="32"/>
        </w:rPr>
        <w:t>团队参加</w:t>
      </w:r>
      <w:r>
        <w:rPr>
          <w:rFonts w:ascii="仿宋_GB2312" w:hAnsi="仿宋" w:eastAsia="仿宋_GB2312"/>
          <w:sz w:val="32"/>
          <w:szCs w:val="32"/>
        </w:rPr>
        <w:t>“</w:t>
      </w:r>
      <w:r>
        <w:rPr>
          <w:rFonts w:hint="eastAsia" w:ascii="仿宋_GB2312" w:hAnsi="仿宋" w:eastAsia="仿宋_GB2312"/>
          <w:sz w:val="32"/>
          <w:szCs w:val="32"/>
        </w:rPr>
        <w:t>创业训练营</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提升</w:t>
      </w:r>
      <w:r>
        <w:rPr>
          <w:rFonts w:hint="eastAsia" w:ascii="仿宋_GB2312" w:hAnsi="仿宋" w:eastAsia="仿宋_GB2312"/>
          <w:sz w:val="32"/>
          <w:szCs w:val="32"/>
        </w:rPr>
        <w:t>参赛</w:t>
      </w:r>
      <w:r>
        <w:rPr>
          <w:rFonts w:ascii="仿宋_GB2312" w:hAnsi="仿宋" w:eastAsia="仿宋_GB2312"/>
          <w:sz w:val="32"/>
          <w:szCs w:val="32"/>
        </w:rPr>
        <w:t>能力。</w:t>
      </w:r>
      <w:r>
        <w:rPr>
          <w:rFonts w:hint="eastAsia" w:ascii="仿宋_GB2312" w:hAnsi="仿宋" w:eastAsia="仿宋_GB2312"/>
          <w:sz w:val="32"/>
          <w:szCs w:val="32"/>
        </w:rPr>
        <w:t>复赛通过项目展示、现场答辩，根据专家评审结果，各赛道排名前1</w:t>
      </w:r>
      <w:r>
        <w:rPr>
          <w:rFonts w:ascii="仿宋_GB2312" w:hAnsi="仿宋" w:eastAsia="仿宋_GB2312"/>
          <w:sz w:val="32"/>
          <w:szCs w:val="32"/>
        </w:rPr>
        <w:t>0</w:t>
      </w:r>
      <w:r>
        <w:rPr>
          <w:rFonts w:hint="eastAsia" w:ascii="仿宋_GB2312" w:hAnsi="仿宋" w:eastAsia="仿宋_GB2312"/>
          <w:sz w:val="32"/>
          <w:szCs w:val="32"/>
        </w:rPr>
        <w:t>的创业项目进入决赛。</w:t>
      </w:r>
    </w:p>
    <w:p>
      <w:pPr>
        <w:spacing w:line="560" w:lineRule="exact"/>
        <w:ind w:firstLine="640" w:firstLineChars="200"/>
        <w:jc w:val="left"/>
        <w:rPr>
          <w:rFonts w:ascii="仿宋_GB2312" w:hAnsi="仿宋" w:eastAsia="仿宋_GB2312"/>
          <w:sz w:val="32"/>
          <w:szCs w:val="32"/>
        </w:rPr>
      </w:pPr>
      <w:r>
        <w:rPr>
          <w:rFonts w:hint="eastAsia" w:ascii="仿宋_GB2312" w:hAnsi="楷体" w:eastAsia="仿宋_GB2312"/>
          <w:sz w:val="32"/>
          <w:szCs w:val="32"/>
        </w:rPr>
        <w:t>3.决赛（2</w:t>
      </w:r>
      <w:r>
        <w:rPr>
          <w:rFonts w:ascii="仿宋_GB2312" w:hAnsi="楷体" w:eastAsia="仿宋_GB2312"/>
          <w:sz w:val="32"/>
          <w:szCs w:val="32"/>
        </w:rPr>
        <w:t>023</w:t>
      </w:r>
      <w:r>
        <w:rPr>
          <w:rFonts w:hint="eastAsia" w:ascii="仿宋_GB2312" w:hAnsi="楷体" w:eastAsia="仿宋_GB2312"/>
          <w:sz w:val="32"/>
          <w:szCs w:val="32"/>
        </w:rPr>
        <w:t>年</w:t>
      </w:r>
      <w:r>
        <w:rPr>
          <w:rFonts w:ascii="仿宋_GB2312" w:hAnsi="楷体" w:eastAsia="仿宋_GB2312"/>
          <w:sz w:val="32"/>
          <w:szCs w:val="32"/>
        </w:rPr>
        <w:t>4</w:t>
      </w:r>
      <w:r>
        <w:rPr>
          <w:rFonts w:hint="eastAsia" w:ascii="仿宋_GB2312" w:hAnsi="楷体" w:eastAsia="仿宋_GB2312"/>
          <w:sz w:val="32"/>
          <w:szCs w:val="32"/>
        </w:rPr>
        <w:t>月2</w:t>
      </w:r>
      <w:r>
        <w:rPr>
          <w:rFonts w:ascii="仿宋_GB2312" w:hAnsi="楷体" w:eastAsia="仿宋_GB2312"/>
          <w:sz w:val="32"/>
          <w:szCs w:val="32"/>
        </w:rPr>
        <w:t>0日</w:t>
      </w:r>
      <w:r>
        <w:rPr>
          <w:rFonts w:hint="eastAsia" w:ascii="仿宋_GB2312" w:hAnsi="楷体" w:eastAsia="仿宋_GB2312"/>
          <w:sz w:val="32"/>
          <w:szCs w:val="32"/>
        </w:rPr>
        <w:t>—2</w:t>
      </w:r>
      <w:r>
        <w:rPr>
          <w:rFonts w:ascii="仿宋_GB2312" w:hAnsi="楷体" w:eastAsia="仿宋_GB2312"/>
          <w:sz w:val="32"/>
          <w:szCs w:val="32"/>
        </w:rPr>
        <w:t>1日</w:t>
      </w:r>
      <w:r>
        <w:rPr>
          <w:rFonts w:hint="eastAsia" w:ascii="仿宋_GB2312" w:hAnsi="楷体" w:eastAsia="仿宋_GB2312"/>
          <w:sz w:val="32"/>
          <w:szCs w:val="32"/>
        </w:rPr>
        <w:t>）</w:t>
      </w:r>
      <w:r>
        <w:rPr>
          <w:rFonts w:hint="eastAsia" w:ascii="仿宋_GB2312" w:hAnsi="仿宋" w:eastAsia="仿宋_GB2312"/>
          <w:sz w:val="32"/>
          <w:szCs w:val="32"/>
        </w:rPr>
        <w:t>。在赤峰市分赤峰、通辽两个地区参赛项目分别进行比赛，由大赛组委会采取项目展示和答辩的方式进行评比，决出一、二、三等奖、优秀项目奖，并举行颁奖典礼。</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七</w:t>
      </w:r>
      <w:r>
        <w:rPr>
          <w:rFonts w:ascii="黑体" w:hAnsi="黑体" w:eastAsia="黑体" w:cs="黑体"/>
          <w:sz w:val="32"/>
          <w:szCs w:val="32"/>
        </w:rPr>
        <w:t>、</w:t>
      </w:r>
      <w:r>
        <w:rPr>
          <w:rFonts w:hint="eastAsia" w:ascii="黑体" w:hAnsi="黑体" w:eastAsia="黑体" w:cs="黑体"/>
          <w:sz w:val="32"/>
          <w:szCs w:val="32"/>
        </w:rPr>
        <w:t>大赛奖励办法</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对赤峰、通辽两地获奖项目分别进行奖励，具体奖励办法如下：</w:t>
      </w:r>
    </w:p>
    <w:p>
      <w:pPr>
        <w:spacing w:line="560" w:lineRule="exact"/>
        <w:ind w:firstLine="640" w:firstLineChars="200"/>
        <w:jc w:val="left"/>
        <w:rPr>
          <w:rFonts w:hint="eastAsia" w:ascii="仿宋_GB2312" w:hAnsi="仿宋" w:eastAsia="仿宋_GB2312"/>
          <w:sz w:val="32"/>
          <w:szCs w:val="32"/>
        </w:rPr>
      </w:pPr>
      <w:r>
        <w:rPr>
          <w:rFonts w:hint="eastAsia" w:ascii="楷体_GB2312" w:hAnsi="楷体" w:eastAsia="楷体_GB2312"/>
          <w:sz w:val="32"/>
          <w:szCs w:val="32"/>
        </w:rPr>
        <w:t>（一）主体赛创新创业组奖项</w:t>
      </w:r>
      <w:r>
        <w:rPr>
          <w:rFonts w:hint="eastAsia" w:ascii="仿宋_GB2312" w:hAnsi="仿宋" w:eastAsia="仿宋_GB2312"/>
          <w:sz w:val="32"/>
          <w:szCs w:val="32"/>
        </w:rPr>
        <w:t>。一等奖各1名（奖金各5万元），二等奖各2名（奖金各3万元），三等奖各3名（奖金各1.5万元），优秀项目奖各4名（奖金各</w:t>
      </w:r>
      <w:r>
        <w:rPr>
          <w:rFonts w:ascii="仿宋_GB2312" w:hAnsi="仿宋" w:eastAsia="仿宋_GB2312"/>
          <w:sz w:val="32"/>
          <w:szCs w:val="32"/>
        </w:rPr>
        <w:t>0.5</w:t>
      </w:r>
      <w:r>
        <w:rPr>
          <w:rFonts w:hint="eastAsia" w:ascii="仿宋_GB2312" w:hAnsi="仿宋" w:eastAsia="仿宋_GB2312"/>
          <w:sz w:val="32"/>
          <w:szCs w:val="32"/>
        </w:rPr>
        <w:t>万元）。</w:t>
      </w:r>
    </w:p>
    <w:p>
      <w:pPr>
        <w:spacing w:line="560" w:lineRule="exact"/>
        <w:ind w:firstLine="640" w:firstLineChars="200"/>
        <w:jc w:val="left"/>
        <w:rPr>
          <w:rFonts w:hint="eastAsia" w:ascii="仿宋_GB2312" w:hAnsi="仿宋" w:eastAsia="仿宋_GB2312"/>
          <w:sz w:val="32"/>
          <w:szCs w:val="32"/>
        </w:rPr>
      </w:pPr>
      <w:r>
        <w:rPr>
          <w:rFonts w:hint="eastAsia" w:ascii="楷体_GB2312" w:hAnsi="楷体" w:eastAsia="楷体_GB2312"/>
          <w:sz w:val="32"/>
          <w:szCs w:val="32"/>
        </w:rPr>
        <w:t>（二）青年创意专项赛奖项</w:t>
      </w:r>
      <w:r>
        <w:rPr>
          <w:rFonts w:hint="eastAsia" w:ascii="仿宋_GB2312" w:hAnsi="仿宋" w:eastAsia="仿宋_GB2312"/>
          <w:sz w:val="32"/>
          <w:szCs w:val="32"/>
        </w:rPr>
        <w:t>。一等奖各1名（奖金各5万元），二等奖各2名（奖金各3万元），三等奖各3名（奖金各1.5万元），优秀项目奖各4名（奖金各</w:t>
      </w:r>
      <w:r>
        <w:rPr>
          <w:rFonts w:ascii="仿宋_GB2312" w:hAnsi="仿宋" w:eastAsia="仿宋_GB2312"/>
          <w:sz w:val="32"/>
          <w:szCs w:val="32"/>
        </w:rPr>
        <w:t>0.5</w:t>
      </w:r>
      <w:r>
        <w:rPr>
          <w:rFonts w:hint="eastAsia" w:ascii="仿宋_GB2312" w:hAnsi="仿宋" w:eastAsia="仿宋_GB2312"/>
          <w:sz w:val="32"/>
          <w:szCs w:val="32"/>
        </w:rPr>
        <w:t>万元）。</w:t>
      </w:r>
    </w:p>
    <w:p>
      <w:pPr>
        <w:spacing w:line="560" w:lineRule="exact"/>
        <w:ind w:firstLine="640" w:firstLineChars="200"/>
        <w:jc w:val="left"/>
        <w:rPr>
          <w:rFonts w:hint="eastAsia" w:ascii="仿宋_GB2312" w:hAnsi="仿宋" w:eastAsia="仿宋_GB2312"/>
          <w:sz w:val="32"/>
          <w:szCs w:val="32"/>
        </w:rPr>
      </w:pPr>
      <w:r>
        <w:rPr>
          <w:rFonts w:hint="eastAsia" w:ascii="楷体_GB2312" w:hAnsi="楷体" w:eastAsia="楷体_GB2312"/>
          <w:sz w:val="32"/>
          <w:szCs w:val="32"/>
        </w:rPr>
        <w:t>（三）乡村振兴专项赛奖项</w:t>
      </w:r>
      <w:r>
        <w:rPr>
          <w:rFonts w:hint="eastAsia" w:ascii="仿宋_GB2312" w:hAnsi="仿宋" w:eastAsia="仿宋_GB2312"/>
          <w:sz w:val="32"/>
          <w:szCs w:val="32"/>
        </w:rPr>
        <w:t>。一等奖各1名（奖金各5万元），二等奖各2名（奖金各3万元），三等奖各3名（奖金各1.5万元），优秀项目奖各4名（奖金各</w:t>
      </w:r>
      <w:r>
        <w:rPr>
          <w:rFonts w:ascii="仿宋_GB2312" w:hAnsi="仿宋" w:eastAsia="仿宋_GB2312"/>
          <w:sz w:val="32"/>
          <w:szCs w:val="32"/>
        </w:rPr>
        <w:t>0.5</w:t>
      </w:r>
      <w:r>
        <w:rPr>
          <w:rFonts w:hint="eastAsia" w:ascii="仿宋_GB2312" w:hAnsi="仿宋" w:eastAsia="仿宋_GB2312"/>
          <w:sz w:val="32"/>
          <w:szCs w:val="32"/>
        </w:rPr>
        <w:t>万元）。</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大赛组委会对获得一、二、三等奖，优秀项目奖的项目颁发奖杯、证书及奖金，同时授予“优秀创业创新项目”称号。</w:t>
      </w:r>
    </w:p>
    <w:p>
      <w:pPr>
        <w:spacing w:line="560" w:lineRule="exact"/>
        <w:ind w:firstLine="640" w:firstLineChars="200"/>
        <w:rPr>
          <w:rFonts w:ascii="仿宋_GB2312" w:hAnsi="仿宋" w:eastAsia="仿宋_GB2312"/>
          <w:sz w:val="32"/>
          <w:szCs w:val="32"/>
        </w:rPr>
      </w:pPr>
      <w:r>
        <w:rPr>
          <w:rFonts w:hint="eastAsia" w:ascii="楷体_GB2312" w:hAnsi="楷体" w:eastAsia="楷体_GB2312"/>
          <w:sz w:val="32"/>
          <w:szCs w:val="32"/>
        </w:rPr>
        <w:t>（四）</w:t>
      </w:r>
      <w:r>
        <w:rPr>
          <w:rFonts w:ascii="楷体_GB2312" w:hAnsi="楷体" w:eastAsia="楷体_GB2312"/>
          <w:sz w:val="32"/>
          <w:szCs w:val="32"/>
        </w:rPr>
        <w:t>优秀组织奖</w:t>
      </w:r>
      <w:r>
        <w:rPr>
          <w:rFonts w:hint="eastAsia" w:ascii="楷体_GB2312" w:hAnsi="楷体" w:eastAsia="楷体_GB2312"/>
          <w:sz w:val="32"/>
          <w:szCs w:val="32"/>
        </w:rPr>
        <w:t>：</w:t>
      </w:r>
      <w:r>
        <w:rPr>
          <w:rFonts w:ascii="仿宋_GB2312" w:hAnsi="仿宋" w:eastAsia="仿宋_GB2312"/>
          <w:sz w:val="32"/>
          <w:szCs w:val="32"/>
        </w:rPr>
        <w:t>通辽市</w:t>
      </w:r>
      <w:r>
        <w:rPr>
          <w:rFonts w:hint="eastAsia" w:ascii="仿宋_GB2312" w:hAnsi="仿宋" w:eastAsia="仿宋_GB2312"/>
          <w:sz w:val="32"/>
          <w:szCs w:val="32"/>
        </w:rPr>
        <w:t>、</w:t>
      </w:r>
      <w:r>
        <w:rPr>
          <w:rFonts w:ascii="仿宋_GB2312" w:hAnsi="仿宋" w:eastAsia="仿宋_GB2312"/>
          <w:sz w:val="32"/>
          <w:szCs w:val="32"/>
        </w:rPr>
        <w:t>赤峰市各</w:t>
      </w:r>
      <w:r>
        <w:rPr>
          <w:rFonts w:hint="eastAsia" w:ascii="仿宋_GB2312" w:hAnsi="仿宋" w:eastAsia="仿宋_GB2312"/>
          <w:sz w:val="32"/>
          <w:szCs w:val="32"/>
        </w:rPr>
        <w:t>4</w:t>
      </w:r>
      <w:r>
        <w:rPr>
          <w:rFonts w:ascii="仿宋_GB2312" w:hAnsi="仿宋" w:eastAsia="仿宋_GB2312"/>
          <w:sz w:val="32"/>
          <w:szCs w:val="32"/>
        </w:rPr>
        <w:t>个</w:t>
      </w:r>
      <w:r>
        <w:rPr>
          <w:rFonts w:hint="eastAsia" w:ascii="仿宋_GB2312" w:hAnsi="仿宋" w:eastAsia="仿宋_GB2312"/>
          <w:sz w:val="32"/>
          <w:szCs w:val="32"/>
        </w:rPr>
        <w:t>，</w:t>
      </w:r>
      <w:r>
        <w:rPr>
          <w:rFonts w:ascii="仿宋_GB2312" w:hAnsi="仿宋" w:eastAsia="仿宋_GB2312"/>
          <w:sz w:val="32"/>
          <w:szCs w:val="32"/>
        </w:rPr>
        <w:t>颁发奖牌</w:t>
      </w:r>
      <w:r>
        <w:rPr>
          <w:rFonts w:hint="eastAsia" w:ascii="仿宋_GB2312" w:hAnsi="仿宋" w:eastAsia="仿宋_GB2312"/>
          <w:sz w:val="32"/>
          <w:szCs w:val="32"/>
        </w:rPr>
        <w:t>。</w:t>
      </w:r>
    </w:p>
    <w:p>
      <w:pPr>
        <w:spacing w:line="560" w:lineRule="exact"/>
        <w:ind w:firstLine="640" w:firstLineChars="200"/>
        <w:rPr>
          <w:rFonts w:hint="eastAsia" w:ascii="仿宋_GB2312" w:hAnsi="仿宋" w:eastAsia="仿宋_GB2312"/>
          <w:sz w:val="32"/>
          <w:szCs w:val="32"/>
        </w:rPr>
      </w:pPr>
      <w:r>
        <w:rPr>
          <w:rFonts w:hint="eastAsia" w:ascii="楷体_GB2312" w:hAnsi="楷体" w:eastAsia="楷体_GB2312"/>
          <w:sz w:val="32"/>
          <w:szCs w:val="32"/>
        </w:rPr>
        <w:t>（五）优秀指导教师奖：</w:t>
      </w:r>
      <w:r>
        <w:rPr>
          <w:rFonts w:hint="eastAsia" w:ascii="仿宋_GB2312" w:hAnsi="仿宋" w:eastAsia="仿宋_GB2312"/>
          <w:sz w:val="32"/>
          <w:szCs w:val="32"/>
        </w:rPr>
        <w:t>取得一、二、三等奖创业项目的指导教师（不重复享受），奖金</w:t>
      </w:r>
      <w:r>
        <w:rPr>
          <w:rFonts w:ascii="仿宋_GB2312" w:hAnsi="仿宋" w:eastAsia="仿宋_GB2312"/>
          <w:sz w:val="32"/>
          <w:szCs w:val="32"/>
        </w:rPr>
        <w:t>0.2万元</w:t>
      </w:r>
      <w:r>
        <w:rPr>
          <w:rFonts w:hint="eastAsia" w:ascii="仿宋_GB2312" w:hAnsi="仿宋" w:eastAsia="仿宋_GB2312"/>
          <w:sz w:val="32"/>
          <w:szCs w:val="32"/>
        </w:rPr>
        <w:t>。</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八、扶持服务措施</w:t>
      </w:r>
    </w:p>
    <w:p>
      <w:pPr>
        <w:spacing w:line="560" w:lineRule="exact"/>
        <w:ind w:firstLine="640" w:firstLineChars="200"/>
        <w:rPr>
          <w:rFonts w:hint="eastAsia" w:ascii="仿宋_GB2312" w:hAnsi="仿宋" w:eastAsia="仿宋_GB2312"/>
          <w:sz w:val="32"/>
          <w:szCs w:val="32"/>
        </w:rPr>
      </w:pPr>
      <w:r>
        <w:rPr>
          <w:rFonts w:hint="eastAsia" w:ascii="楷体_GB2312" w:hAnsi="楷体" w:eastAsia="楷体_GB2312"/>
          <w:sz w:val="32"/>
          <w:szCs w:val="32"/>
        </w:rPr>
        <w:t>（一）提供赛前辅导支持。</w:t>
      </w:r>
      <w:r>
        <w:rPr>
          <w:rFonts w:hint="eastAsia" w:ascii="仿宋_GB2312" w:hAnsi="仿宋" w:eastAsia="仿宋_GB2312"/>
          <w:sz w:val="32"/>
          <w:szCs w:val="32"/>
        </w:rPr>
        <w:t>各旗县区初赛期间，组委会将根据地方需求给予推荐评审专家、培训导师和媒体宣传等方面支持。</w:t>
      </w:r>
    </w:p>
    <w:p>
      <w:pPr>
        <w:spacing w:line="560" w:lineRule="exact"/>
        <w:ind w:firstLine="640" w:firstLineChars="200"/>
        <w:rPr>
          <w:rFonts w:ascii="仿宋_GB2312" w:hAnsi="仿宋" w:eastAsia="仿宋_GB2312"/>
          <w:sz w:val="32"/>
          <w:szCs w:val="32"/>
        </w:rPr>
      </w:pPr>
      <w:r>
        <w:rPr>
          <w:rFonts w:hint="eastAsia" w:ascii="楷体_GB2312" w:hAnsi="楷体" w:eastAsia="楷体_GB2312"/>
          <w:sz w:val="32"/>
          <w:szCs w:val="32"/>
        </w:rPr>
        <w:t>（二）加大创业项目宣传。</w:t>
      </w:r>
      <w:r>
        <w:rPr>
          <w:rFonts w:hint="eastAsia" w:ascii="仿宋_GB2312" w:hAnsi="仿宋" w:eastAsia="仿宋_GB2312"/>
          <w:sz w:val="32"/>
          <w:szCs w:val="32"/>
        </w:rPr>
        <w:t>对进入复赛的创业团队，各旗县区、高校要列入创业项目库，同期开展创业项目展示会，提升创业项目和创业者知名度。</w:t>
      </w:r>
    </w:p>
    <w:p>
      <w:pPr>
        <w:spacing w:line="560" w:lineRule="exact"/>
        <w:ind w:firstLine="640" w:firstLineChars="200"/>
        <w:rPr>
          <w:rFonts w:hint="eastAsia" w:ascii="仿宋_GB2312" w:hAnsi="仿宋" w:eastAsia="仿宋_GB2312"/>
          <w:sz w:val="32"/>
          <w:szCs w:val="32"/>
        </w:rPr>
      </w:pPr>
      <w:r>
        <w:rPr>
          <w:rFonts w:hint="eastAsia" w:ascii="楷体_GB2312" w:hAnsi="楷体" w:eastAsia="楷体_GB2312"/>
          <w:sz w:val="32"/>
          <w:szCs w:val="32"/>
        </w:rPr>
        <w:t>（三）优先创业场地安排。</w:t>
      </w:r>
      <w:r>
        <w:rPr>
          <w:rFonts w:hint="eastAsia" w:ascii="仿宋_GB2312" w:hAnsi="仿宋" w:eastAsia="仿宋_GB2312"/>
          <w:sz w:val="32"/>
          <w:szCs w:val="32"/>
        </w:rPr>
        <w:t>对有能力、有意向进入创业孵化基地的创业项目，优先安排入驻创业孵化基地，并落实好资金扶持等创业优惠政策。</w:t>
      </w:r>
    </w:p>
    <w:p>
      <w:pPr>
        <w:spacing w:line="560" w:lineRule="exact"/>
        <w:ind w:firstLine="640" w:firstLineChars="200"/>
        <w:rPr>
          <w:rFonts w:hint="eastAsia" w:ascii="仿宋_GB2312" w:hAnsi="宋体" w:eastAsia="仿宋_GB2312"/>
          <w:sz w:val="32"/>
          <w:szCs w:val="32"/>
        </w:rPr>
      </w:pPr>
      <w:r>
        <w:rPr>
          <w:rFonts w:hint="eastAsia" w:ascii="楷体_GB2312" w:hAnsi="楷体" w:eastAsia="楷体_GB2312"/>
          <w:sz w:val="32"/>
          <w:szCs w:val="32"/>
        </w:rPr>
        <w:t>（四）给予创业资金扶持。</w:t>
      </w:r>
      <w:r>
        <w:rPr>
          <w:rFonts w:hint="eastAsia" w:ascii="仿宋_GB2312" w:hAnsi="仿宋" w:eastAsia="仿宋_GB2312"/>
          <w:sz w:val="32"/>
          <w:szCs w:val="32"/>
        </w:rPr>
        <w:t>赤峰市大赛获奖团队，符合贷款条件的，当</w:t>
      </w:r>
      <w:r>
        <w:rPr>
          <w:rFonts w:hint="eastAsia" w:ascii="仿宋_GB2312" w:hAnsi="宋体" w:eastAsia="仿宋_GB2312"/>
          <w:sz w:val="32"/>
          <w:szCs w:val="32"/>
        </w:rPr>
        <w:t>年可向当地就业服务中心申请50万元的创业担保贷款。与风投公司、投资平台对接，解决创业项目资金短缺问题。高校大学生在校期间及毕业五年内参加此次大赛</w:t>
      </w:r>
      <w:r>
        <w:rPr>
          <w:rFonts w:hint="eastAsia" w:ascii="仿宋_GB2312" w:hAnsi="宋体" w:eastAsia="仿宋_GB2312" w:cs="仿宋_GB2312"/>
          <w:sz w:val="32"/>
          <w:szCs w:val="32"/>
        </w:rPr>
        <w:t>比赛成绩排名前6的获奖项目，在赤峰市完成商事登记正常经营1年以上，带动其他劳动者就业且正常申报纳税的，可以给予5万元资金资助。</w:t>
      </w:r>
    </w:p>
    <w:p>
      <w:pPr>
        <w:spacing w:line="560" w:lineRule="exact"/>
        <w:ind w:firstLine="640" w:firstLineChars="200"/>
        <w:jc w:val="left"/>
        <w:rPr>
          <w:rFonts w:ascii="楷体_GB2312" w:hAnsi="楷体" w:eastAsia="楷体_GB2312"/>
          <w:sz w:val="32"/>
          <w:szCs w:val="32"/>
        </w:rPr>
      </w:pPr>
      <w:r>
        <w:rPr>
          <w:rFonts w:hint="eastAsia" w:ascii="楷体_GB2312" w:hAnsi="楷体" w:eastAsia="楷体_GB2312"/>
          <w:sz w:val="32"/>
          <w:szCs w:val="32"/>
        </w:rPr>
        <w:t>（五）</w:t>
      </w:r>
      <w:r>
        <w:rPr>
          <w:rFonts w:ascii="楷体_GB2312" w:hAnsi="楷体" w:eastAsia="楷体_GB2312"/>
          <w:sz w:val="32"/>
          <w:szCs w:val="32"/>
        </w:rPr>
        <w:t>获奖项目优先</w:t>
      </w:r>
      <w:r>
        <w:rPr>
          <w:rFonts w:hint="eastAsia" w:ascii="楷体_GB2312" w:hAnsi="楷体" w:eastAsia="楷体_GB2312"/>
          <w:sz w:val="32"/>
          <w:szCs w:val="32"/>
        </w:rPr>
        <w:t>推送</w:t>
      </w:r>
      <w:r>
        <w:rPr>
          <w:rFonts w:ascii="楷体_GB2312" w:hAnsi="楷体" w:eastAsia="楷体_GB2312"/>
          <w:sz w:val="32"/>
          <w:szCs w:val="32"/>
        </w:rPr>
        <w:t>参加自治区及国家创业大赛</w:t>
      </w:r>
      <w:r>
        <w:rPr>
          <w:rFonts w:hint="eastAsia" w:ascii="楷体_GB2312" w:hAnsi="楷体" w:eastAsia="楷体_GB2312"/>
          <w:sz w:val="32"/>
          <w:szCs w:val="32"/>
        </w:rPr>
        <w:t>、创业项目展等活动，优先参加</w:t>
      </w:r>
      <w:r>
        <w:rPr>
          <w:rFonts w:ascii="楷体_GB2312" w:hAnsi="楷体" w:eastAsia="楷体_GB2312"/>
          <w:sz w:val="32"/>
          <w:szCs w:val="32"/>
        </w:rPr>
        <w:t>创业示范店评选</w:t>
      </w:r>
      <w:r>
        <w:rPr>
          <w:rFonts w:hint="eastAsia" w:ascii="楷体_GB2312" w:hAnsi="楷体" w:eastAsia="楷体_GB2312"/>
          <w:sz w:val="32"/>
          <w:szCs w:val="32"/>
        </w:rPr>
        <w:t>、</w:t>
      </w:r>
      <w:r>
        <w:rPr>
          <w:rFonts w:ascii="楷体_GB2312" w:hAnsi="楷体" w:eastAsia="楷体_GB2312"/>
          <w:sz w:val="32"/>
          <w:szCs w:val="32"/>
        </w:rPr>
        <w:t>创业典型评选</w:t>
      </w:r>
      <w:r>
        <w:rPr>
          <w:rFonts w:hint="eastAsia" w:ascii="楷体_GB2312" w:hAnsi="楷体" w:eastAsia="楷体_GB2312"/>
          <w:sz w:val="32"/>
          <w:szCs w:val="32"/>
        </w:rPr>
        <w:t>。</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九、宣传动员</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大赛组委会和各旗县区要组织新闻媒体，对创业大赛进行广泛宣传，主要内容包括国家、自治区和赤峰、通辽扶持大众创业万众创新的政策措施，组织创业大赛的目的、意义，创业成功者的典型经验等。各旗县区认真做好项目报名、评审选拔、组织上报等相关工作，确保大赛顺利举办。</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请旗县区按照本通知精神尽快确定大赛具体负责人和联络方式，于</w:t>
      </w:r>
      <w:r>
        <w:rPr>
          <w:rFonts w:ascii="仿宋_GB2312" w:hAnsi="仿宋" w:eastAsia="仿宋_GB2312"/>
          <w:sz w:val="32"/>
          <w:szCs w:val="32"/>
        </w:rPr>
        <w:t>2</w:t>
      </w:r>
      <w:r>
        <w:rPr>
          <w:rFonts w:hint="eastAsia" w:ascii="仿宋_GB2312" w:hAnsi="仿宋" w:eastAsia="仿宋_GB2312"/>
          <w:sz w:val="32"/>
          <w:szCs w:val="32"/>
        </w:rPr>
        <w:t>月</w:t>
      </w:r>
      <w:r>
        <w:rPr>
          <w:rFonts w:ascii="仿宋_GB2312" w:hAnsi="仿宋" w:eastAsia="仿宋_GB2312"/>
          <w:sz w:val="32"/>
          <w:szCs w:val="32"/>
        </w:rPr>
        <w:t>23</w:t>
      </w:r>
      <w:r>
        <w:rPr>
          <w:rFonts w:hint="eastAsia" w:ascii="仿宋_GB2312" w:hAnsi="仿宋" w:eastAsia="仿宋_GB2312"/>
          <w:sz w:val="32"/>
          <w:szCs w:val="32"/>
        </w:rPr>
        <w:t>日前上报组委会</w:t>
      </w:r>
      <w:r>
        <w:rPr>
          <w:rFonts w:ascii="仿宋_GB2312" w:hAnsi="仿宋" w:eastAsia="仿宋_GB2312"/>
          <w:sz w:val="32"/>
          <w:szCs w:val="32"/>
        </w:rPr>
        <w:t>办公室</w:t>
      </w:r>
      <w:r>
        <w:rPr>
          <w:rFonts w:hint="eastAsia" w:ascii="仿宋_GB2312" w:hAnsi="仿宋" w:eastAsia="仿宋_GB2312"/>
          <w:sz w:val="32"/>
          <w:szCs w:val="32"/>
        </w:rPr>
        <w:t>，并按文件要求组织本地区创业团队报名、初赛工作。</w:t>
      </w:r>
    </w:p>
    <w:p>
      <w:pPr>
        <w:spacing w:line="560" w:lineRule="exact"/>
        <w:ind w:firstLine="640" w:firstLineChars="200"/>
        <w:rPr>
          <w:rFonts w:ascii="仿宋_GB2312" w:hAnsi="仿宋" w:eastAsia="仿宋_GB2312"/>
          <w:sz w:val="32"/>
          <w:szCs w:val="32"/>
        </w:rPr>
      </w:pP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大赛组委会办公室联系人： 孙海玲 范林琳</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联系电话：0</w:t>
      </w:r>
      <w:r>
        <w:rPr>
          <w:rFonts w:ascii="仿宋_GB2312" w:hAnsi="仿宋" w:eastAsia="仿宋_GB2312"/>
          <w:sz w:val="32"/>
          <w:szCs w:val="32"/>
        </w:rPr>
        <w:t>476</w:t>
      </w:r>
      <w:r>
        <w:rPr>
          <w:rFonts w:hint="eastAsia" w:ascii="仿宋_GB2312" w:hAnsi="仿宋" w:eastAsia="仿宋_GB2312"/>
          <w:sz w:val="32"/>
          <w:szCs w:val="32"/>
        </w:rPr>
        <w:t>-5</w:t>
      </w:r>
      <w:r>
        <w:rPr>
          <w:rFonts w:ascii="仿宋_GB2312" w:hAnsi="仿宋" w:eastAsia="仿宋_GB2312"/>
          <w:sz w:val="32"/>
          <w:szCs w:val="32"/>
        </w:rPr>
        <w:t>891531</w:t>
      </w:r>
      <w:r>
        <w:rPr>
          <w:rFonts w:hint="eastAsia" w:ascii="仿宋_GB2312" w:hAnsi="仿宋" w:eastAsia="仿宋_GB2312"/>
          <w:sz w:val="32"/>
          <w:szCs w:val="32"/>
        </w:rPr>
        <w:t>、0</w:t>
      </w:r>
      <w:r>
        <w:rPr>
          <w:rFonts w:ascii="仿宋_GB2312" w:hAnsi="仿宋" w:eastAsia="仿宋_GB2312"/>
          <w:sz w:val="32"/>
          <w:szCs w:val="32"/>
        </w:rPr>
        <w:t>476</w:t>
      </w:r>
      <w:r>
        <w:rPr>
          <w:rFonts w:hint="eastAsia" w:ascii="仿宋_GB2312" w:hAnsi="仿宋" w:eastAsia="仿宋_GB2312"/>
          <w:sz w:val="32"/>
          <w:szCs w:val="32"/>
        </w:rPr>
        <w:t>-</w:t>
      </w:r>
      <w:r>
        <w:rPr>
          <w:rFonts w:ascii="仿宋_GB2312" w:hAnsi="仿宋" w:eastAsia="仿宋_GB2312"/>
          <w:sz w:val="32"/>
          <w:szCs w:val="32"/>
        </w:rPr>
        <w:t>5891513</w:t>
      </w:r>
    </w:p>
    <w:p>
      <w:pPr>
        <w:spacing w:line="560" w:lineRule="exact"/>
        <w:ind w:right="226"/>
        <w:jc w:val="right"/>
        <w:rPr>
          <w:rFonts w:ascii="仿宋_GB2312" w:eastAsia="仿宋_GB2312"/>
          <w:sz w:val="32"/>
          <w:szCs w:val="32"/>
        </w:rPr>
      </w:pPr>
    </w:p>
    <w:p>
      <w:pPr>
        <w:spacing w:line="560" w:lineRule="exact"/>
        <w:ind w:right="226"/>
        <w:jc w:val="right"/>
        <w:rPr>
          <w:rFonts w:ascii="仿宋_GB2312" w:eastAsia="仿宋_GB2312"/>
          <w:sz w:val="32"/>
          <w:szCs w:val="32"/>
        </w:rPr>
      </w:pPr>
    </w:p>
    <w:p>
      <w:pPr>
        <w:spacing w:line="560" w:lineRule="exact"/>
        <w:ind w:right="226"/>
        <w:jc w:val="right"/>
        <w:rPr>
          <w:rFonts w:hint="eastAsia" w:ascii="仿宋_GB2312" w:eastAsia="仿宋_GB2312"/>
          <w:sz w:val="32"/>
          <w:szCs w:val="32"/>
        </w:rPr>
      </w:pPr>
    </w:p>
    <w:p>
      <w:pPr>
        <w:spacing w:line="560" w:lineRule="exact"/>
        <w:ind w:right="640" w:firstLine="3840" w:firstLineChars="1200"/>
        <w:rPr>
          <w:rFonts w:hint="eastAsia" w:ascii="仿宋_GB2312" w:eastAsia="仿宋_GB2312"/>
          <w:sz w:val="32"/>
          <w:szCs w:val="32"/>
        </w:rPr>
      </w:pPr>
      <w:r>
        <w:rPr>
          <w:rFonts w:hint="eastAsia" w:ascii="仿宋_GB2312" w:eastAsia="仿宋_GB2312"/>
          <w:sz w:val="32"/>
          <w:szCs w:val="32"/>
        </w:rPr>
        <w:t>赤峰市人民政府办公室</w:t>
      </w:r>
    </w:p>
    <w:p>
      <w:pPr>
        <w:spacing w:line="560" w:lineRule="exact"/>
        <w:ind w:right="640" w:firstLine="4320" w:firstLineChars="1350"/>
        <w:rPr>
          <w:rFonts w:hint="eastAsia"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23</w:t>
      </w:r>
      <w:r>
        <w:rPr>
          <w:rFonts w:hint="eastAsia" w:ascii="仿宋_GB2312" w:eastAsia="仿宋_GB2312"/>
          <w:sz w:val="32"/>
          <w:szCs w:val="32"/>
        </w:rPr>
        <w:t>年</w:t>
      </w:r>
      <w:r>
        <w:rPr>
          <w:rFonts w:ascii="仿宋_GB2312" w:eastAsia="仿宋_GB2312"/>
          <w:sz w:val="32"/>
          <w:szCs w:val="32"/>
        </w:rPr>
        <w:t>2</w:t>
      </w:r>
      <w:r>
        <w:rPr>
          <w:rFonts w:hint="eastAsia" w:ascii="仿宋_GB2312" w:eastAsia="仿宋_GB2312"/>
          <w:sz w:val="32"/>
          <w:szCs w:val="32"/>
        </w:rPr>
        <w:t>月</w:t>
      </w:r>
      <w:r>
        <w:rPr>
          <w:rFonts w:ascii="仿宋_GB2312" w:eastAsia="仿宋_GB2312"/>
          <w:sz w:val="32"/>
          <w:szCs w:val="32"/>
        </w:rPr>
        <w:t>17</w:t>
      </w:r>
      <w:r>
        <w:rPr>
          <w:rFonts w:hint="eastAsia" w:ascii="仿宋_GB2312" w:eastAsia="仿宋_GB2312"/>
          <w:sz w:val="32"/>
          <w:szCs w:val="32"/>
        </w:rPr>
        <w:t>日</w:t>
      </w:r>
    </w:p>
    <w:p>
      <w:pPr>
        <w:rPr>
          <w:rFonts w:hint="eastAsia" w:ascii="仿宋_GB2312" w:eastAsia="仿宋_GB2312"/>
          <w:sz w:val="32"/>
          <w:szCs w:val="32"/>
        </w:rPr>
      </w:pPr>
    </w:p>
    <w:p>
      <w:pPr>
        <w:wordWrap w:val="0"/>
        <w:jc w:val="right"/>
        <w:rPr>
          <w:rFonts w:hint="eastAsia" w:ascii="仿宋_GB2312" w:eastAsia="仿宋_GB2312"/>
          <w:sz w:val="32"/>
          <w:szCs w:val="32"/>
        </w:rPr>
      </w:pPr>
      <w:r>
        <w:rPr>
          <w:rFonts w:hint="eastAsia" w:ascii="仿宋_GB2312" w:eastAsia="仿宋_GB2312"/>
          <w:sz w:val="32"/>
          <w:szCs w:val="32"/>
        </w:rPr>
        <w:t xml:space="preserve">    </w:t>
      </w:r>
    </w:p>
    <w:p>
      <w:pPr>
        <w:ind w:right="480"/>
        <w:rPr>
          <w:rFonts w:hint="eastAsia" w:ascii="Times New Roman"/>
          <w:szCs w:val="24"/>
        </w:rPr>
      </w:pPr>
    </w:p>
    <w:p/>
    <w:p/>
    <w:p/>
    <w:p/>
    <w:p/>
    <w:p/>
    <w:p/>
    <w:p/>
    <w:p>
      <w:r>
        <mc:AlternateContent>
          <mc:Choice Requires="wps">
            <w:drawing>
              <wp:anchor distT="0" distB="0" distL="114300" distR="114300" simplePos="0" relativeHeight="251659264" behindDoc="0" locked="0" layoutInCell="1" allowOverlap="1">
                <wp:simplePos x="0" y="0"/>
                <wp:positionH relativeFrom="margin">
                  <wp:posOffset>3740150</wp:posOffset>
                </wp:positionH>
                <wp:positionV relativeFrom="margin">
                  <wp:posOffset>7286625</wp:posOffset>
                </wp:positionV>
                <wp:extent cx="1943100" cy="891540"/>
                <wp:effectExtent l="0" t="0" r="0" b="3810"/>
                <wp:wrapNone/>
                <wp:docPr id="2" name="文本框 2"/>
                <wp:cNvGraphicFramePr/>
                <a:graphic xmlns:a="http://schemas.openxmlformats.org/drawingml/2006/main">
                  <a:graphicData uri="http://schemas.microsoft.com/office/word/2010/wordprocessingShape">
                    <wps:wsp>
                      <wps:cNvSpPr txBox="1"/>
                      <wps:spPr>
                        <a:xfrm>
                          <a:off x="0" y="0"/>
                          <a:ext cx="1943100" cy="891540"/>
                        </a:xfrm>
                        <a:prstGeom prst="rect">
                          <a:avLst/>
                        </a:prstGeom>
                        <a:solidFill>
                          <a:srgbClr val="FFFFFF"/>
                        </a:solidFill>
                        <a:ln>
                          <a:noFill/>
                        </a:ln>
                      </wps:spPr>
                      <wps:txbx>
                        <w:txbxContent>
                          <w:p>
                            <w:pPr>
                              <w:rPr>
                                <w:sz w:val="52"/>
                                <w:szCs w:val="52"/>
                              </w:rPr>
                            </w:pPr>
                            <w:bookmarkStart w:id="1" w:name="二维条码"/>
                            <w:bookmarkEnd w:id="1"/>
                          </w:p>
                          <w:p>
                            <w:pPr>
                              <w:rPr>
                                <w:sz w:val="52"/>
                                <w:szCs w:val="52"/>
                              </w:rPr>
                            </w:pPr>
                          </w:p>
                        </w:txbxContent>
                      </wps:txbx>
                      <wps:bodyPr upright="1"/>
                    </wps:wsp>
                  </a:graphicData>
                </a:graphic>
              </wp:anchor>
            </w:drawing>
          </mc:Choice>
          <mc:Fallback>
            <w:pict>
              <v:shape id="_x0000_s1026" o:spid="_x0000_s1026" o:spt="202" type="#_x0000_t202" style="position:absolute;left:0pt;margin-left:294.5pt;margin-top:573.75pt;height:70.2pt;width:153pt;mso-position-horizontal-relative:margin;mso-position-vertical-relative:margin;z-index:251659264;mso-width-relative:page;mso-height-relative:page;" stroked="f" coordsize="21600,21600" o:gfxdata="UEsDBAoAAAAAAIdO4kAAAAAAAAAAAAAAAAAEAAAAZHJzL1BLAwQUAAAACACHTuJAUm6oG9kAAAAN&#10;AQAADwAAAGRycy9kb3ducmV2LnhtbE2PzU7DQAyE70i8w8pIXBDdpGqaH7KpBBKIa0sfwEncJCLr&#10;jbLbpn17zAmOnhmNvyl3VzuqC81+cGwgXkWgiBvXDtwZOH69P2egfEBucXRMBm7kYVfd35VYtG7h&#10;PV0OoVNSwr5AA30IU6G1b3qy6FduIhbv5GaLQc650+2Mi5TbUa+jaKstDiwfepzorafm+3C2Bk6f&#10;y1OSL/VHOKb7zfYVh7R2N2MeH+LoBVSga/gLwy++oEMlTLU7c+vVaCDJctkSxIg3aQJKIlmeiFSL&#10;tM7SHHRV6v8rqh9QSwMEFAAAAAgAh07iQGtYRmzDAQAAdwMAAA4AAABkcnMvZTJvRG9jLnhtbK1T&#10;zY7TMBC+I/EOlu/bpN0F7UZNV4KqXBAgLTyA6ziJJdtjedwmfQF4A05cuPNcfQ7GTrf7w2UP5JDY&#10;M998nu8bZ3k7WsP2KqAGV/P5rORMOQmNdl3Nv33dXFxzhlG4RhhwquYHhfx29frVcvCVWkAPplGB&#10;EYnDavA172P0VVGg7JUVOAOvHCVbCFZE2oauaIIYiN2aYlGWb4sBQuMDSIVI0fWU5CfG8BJCaFst&#10;1RrkzioXJ9agjIgkCXvtka9yt22rZPzctqgiMzUnpTG/6RBab9O7WC1F1QXhey1PLYiXtPBMkxXa&#10;0aFnqrWIgu2C/ofKahkAoY0zCbaYhGRHSMW8fObNXS+8ylrIavRn0/H/0cpP+y+B6abmC86csDTw&#10;488fx19/jr+/s0WyZ/BYEerOEy6O72CkS3MfRwom1WMbbPqSHkZ5MvdwNleNkclUdHN1OS8pJSl3&#10;fTN/c5XdLx6qfcD4QYFlaVHzQMPLnor9R4zUCUHvIekwBKObjTYmb0K3fW8C2wsa9CY/qUkqeQIz&#10;LoEdpLIpnSJF0jhpSas4bseT8C00B9K980F3PfWUlWc4zSPTn+5OGvjjfSZ9+F9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Sbqgb2QAAAA0BAAAPAAAAAAAAAAEAIAAAACIAAABkcnMvZG93bnJl&#10;di54bWxQSwECFAAUAAAACACHTuJAa1hGbMMBAAB3AwAADgAAAAAAAAABACAAAAAoAQAAZHJzL2Uy&#10;b0RvYy54bWxQSwUGAAAAAAYABgBZAQAAXQUAAAAA&#10;">
                <v:path/>
                <v:fill focussize="0,0"/>
                <v:stroke on="f"/>
                <v:imagedata o:title=""/>
                <o:lock v:ext="edit"/>
                <v:textbox>
                  <w:txbxContent>
                    <w:p>
                      <w:pPr>
                        <w:rPr>
                          <w:sz w:val="52"/>
                          <w:szCs w:val="52"/>
                        </w:rPr>
                      </w:pPr>
                      <w:bookmarkStart w:id="1" w:name="二维条码"/>
                      <w:bookmarkEnd w:id="1"/>
                    </w:p>
                    <w:p>
                      <w:pPr>
                        <w:rPr>
                          <w:sz w:val="52"/>
                          <w:szCs w:val="52"/>
                        </w:rPr>
                      </w:pPr>
                    </w:p>
                  </w:txbxContent>
                </v:textbox>
              </v:shape>
            </w:pict>
          </mc:Fallback>
        </mc:AlternateContent>
      </w:r>
    </w:p>
    <w:p/>
    <w:p/>
    <w:p/>
    <w:p/>
    <w:p>
      <w:pPr>
        <w:rPr>
          <w:rFonts w:hint="eastAsia"/>
        </w:rPr>
      </w:pPr>
    </w:p>
    <w:p>
      <w:pPr>
        <w:rPr>
          <w:rFonts w:hint="eastAsia"/>
        </w:rPr>
      </w:pPr>
    </w:p>
    <w:p/>
    <w:p/>
    <w:sectPr>
      <w:footerReference r:id="rId5" w:type="first"/>
      <w:footerReference r:id="rId3" w:type="default"/>
      <w:footerReference r:id="rId4" w:type="even"/>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mM2JhMTE1Y2JkNWYwZjVhY2ZjMGI2MjdhZmRkZDIifQ=="/>
  </w:docVars>
  <w:rsids>
    <w:rsidRoot w:val="00000000"/>
    <w:rsid w:val="4DDF28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jc w:val="left"/>
    </w:pPr>
    <w:rPr>
      <w:sz w:val="18"/>
      <w:szCs w:val="18"/>
    </w:rPr>
  </w:style>
  <w:style w:type="character" w:customStyle="1" w:styleId="5">
    <w:name w:val="style59"/>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2023-02-21T01:44:14Z</dcterms:created>
  <dc:creator>admin</dc:creator>
  <cp:lastModifiedBy>admin</cp:lastModifiedBy>
  <dcterms:modified xsi:type="dcterms:W3CDTF">2023-02-21T01:45:48Z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B236DED8D6E54F04BBEB581BF58388EE</vt:lpwstr>
  </property>
</Properties>
</file>