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>
      <w:pPr>
        <w:widowControl/>
        <w:spacing w:line="560" w:lineRule="exact"/>
        <w:jc w:val="lef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赤峰市突发环境事件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应急指挥部及工作组组成和主要职责</w:t>
      </w:r>
    </w:p>
    <w:p>
      <w:pPr>
        <w:spacing w:line="560" w:lineRule="exact"/>
        <w:ind w:firstLine="640" w:firstLineChars="200"/>
        <w:rPr>
          <w:rFonts w:ascii="黑体" w:hAnsi="黑体" w:eastAsia="黑体" w:cs="方正小标宋简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一、指挥部组成及主要职责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市政府成立市突发环境事件应急指挥部，指挥部人员由总指挥、副总指挥、各工作组负责人组成，必要时可以邀请专家参与。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总指挥：市政府分管生态环境工作的副市长。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副总指挥：分管生态环境工作的市政府副秘书长、市生态环境局局长、事发地旗县区政府（高新区管委会）主要领导。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成员单位：市突发环境事件应急指挥部由市委宣传部、市委网信办，市生态环境局、发展改革委、工业和信息化局、公安局、民政局、财政局、自然资源局、住房城乡建设局、交通运输局、水利局、农牧局、商务局、卫生健康委、应急管理局、市场监管局、文化和旅游局、林草局，气象局、赤峰市通信建设管理办公室、自治区环境监测总站赤峰分站、赤峰市消防救援支队，沈铁局赤峰车务段、国网赤峰供电公司、赤峰市富龙燃气公司、赤峰市洪泽供水公司等部门和单位组成。根据工作需要，增加事发地人民政府及相关部门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职责：负责赤峰市特别重大和重大突发环境事件的先期处置工作，负责较大突发环境事件应急处置工作的统一指挥和组织协调工作；负责分析、研究突发环境事件防范与应急处置工作重大决策及重要决策事项，必要时请求上级生态环境行政部门给予支持和指导；指导、协调各旗县区政府（高新区管委会）、有关部门（单位）做好一般突发环境事件应急救援处置工作；审议批准突发环境事件应急指挥部办公室提请审议的重要事宜；对于敏感的、可能有次生或衍生危害性的突发环境事件或预警信息，加强监测预警，组织专家会商研判，按有关规定做好信息报告、发布和应急响应，必要时提升响应级别；负责市突发环境事件应急指挥部所属应急救援队伍、应急物资的建设管理，根据突发环境事件实际情况和发展趋势，决定启动、终止应急响应；负责组建现场救援指挥部，协调解决事件现场及外围应急处置所需的人员、物资、器材装备和救援资金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二、指挥部办公室及主要职责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赤峰市突发环境事件应急指挥部办公室设在市生态环境局,办公室主任由市生态环境局局长担任，成员由市突发环境事件应急指挥部相关单位分管领导组成。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职责：依法组织协调我市突发环境事件应急处置工作，督促有关旗县区人民政府（高新区管委会）及有关部门贯彻落实市委、市政府和应急指挥部关于突发环境事件应急工作的部署要求；组织专家制定突发环境事件处置方案，建立和完善环境事件监测和预警体系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三、工作组组成及主要职责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市突发环境事件应急指挥部根据工作需要设立相应工作组，各工作组主要围绕突发环境事件应对工作的某一方面，调度协调事发地开展工作。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各工作组组成及主要职责如下：</w:t>
      </w:r>
    </w:p>
    <w:p>
      <w:pPr>
        <w:spacing w:line="560" w:lineRule="exact"/>
        <w:ind w:firstLine="480" w:firstLineChars="15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华文楷体" w:eastAsia="楷体_GB2312"/>
          <w:sz w:val="32"/>
          <w:szCs w:val="32"/>
        </w:rPr>
        <w:t>（一）污染处置组。</w:t>
      </w:r>
      <w:r>
        <w:rPr>
          <w:rFonts w:hint="eastAsia" w:ascii="仿宋_GB2312" w:eastAsia="仿宋_GB2312"/>
          <w:sz w:val="32"/>
          <w:szCs w:val="32"/>
        </w:rPr>
        <w:t>由市生态环境局牵头，市工业和信息化局、公安局、自然资源局、住房城乡建设局、交通运输局、水利局、农牧局、应急管理局、林草局，气象局、赤峰市消防救援支队、国网赤峰供电公司等部门单位组成，事发地人民政府及相关部门参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职责：收集汇总相关数据，组织进行技术研判，开展事态形势分析；立即组织切断污染源，明确防止污染扩散的方法和程序；组织采取有效措施，消除或减轻污染；划定周边环境敏感点及重点防护区域，设立现场警戒区和交通管制区；确定现场处置人员须采取的个人防护措施，明确受威胁人员的疏散方式和途径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华文楷体" w:eastAsia="楷体_GB2312"/>
          <w:sz w:val="32"/>
          <w:szCs w:val="32"/>
        </w:rPr>
        <w:t>（二）应急监测组。</w:t>
      </w:r>
      <w:r>
        <w:rPr>
          <w:rFonts w:hint="eastAsia" w:ascii="仿宋_GB2312" w:eastAsia="仿宋_GB2312"/>
          <w:sz w:val="32"/>
          <w:szCs w:val="32"/>
        </w:rPr>
        <w:t>由市生态环境局牵头，市住房城乡建设局、水利局、林草局，气象局，赤峰市消防救援支队、自治区环境监测总站赤峰分站等部门单位组成，事发地人民政府（高新区管委会）及相关部门参加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职责：根据突发环境事件的污染物种类、性质以及当地气象、自然、社会环境状况等，制定应急监测方案及明确相应检测方法；确定污染物扩散范围，明确监测布点和频次；依据方案组织开展大气、水体、土壤等应急监测工作，为突发环境事件应急决策提供依据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华文楷体" w:eastAsia="楷体_GB2312"/>
          <w:sz w:val="32"/>
          <w:szCs w:val="32"/>
        </w:rPr>
        <w:t>（三）医学救援组。</w:t>
      </w:r>
      <w:r>
        <w:rPr>
          <w:rFonts w:hint="eastAsia" w:ascii="仿宋_GB2312" w:eastAsia="仿宋_GB2312"/>
          <w:sz w:val="32"/>
          <w:szCs w:val="32"/>
        </w:rPr>
        <w:t>由市卫生健康委牵头，市公安局、市场监管局等部门组成，事发地人民政府（高新区管委会）及相关部门参加。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主要职责：组织开展紧急医学救援，指导和协助开展受污染人员去污洗消工作，提出保护公众健康措施建议；禁止或限制受污染食品和饮用水生产、加工、流通和食用，防范因突发环境事件造成集体中毒等。</w:t>
      </w:r>
    </w:p>
    <w:p>
      <w:pPr>
        <w:spacing w:line="560" w:lineRule="exact"/>
        <w:ind w:firstLine="480" w:firstLineChars="15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华文楷体" w:eastAsia="楷体_GB2312"/>
          <w:sz w:val="32"/>
          <w:szCs w:val="32"/>
        </w:rPr>
        <w:t>（四）应急保障组。</w:t>
      </w:r>
      <w:r>
        <w:rPr>
          <w:rFonts w:hint="eastAsia" w:ascii="仿宋_GB2312" w:eastAsia="仿宋_GB2312"/>
          <w:sz w:val="32"/>
          <w:szCs w:val="32"/>
        </w:rPr>
        <w:t>由市发展改革委牵头，市工业和信息化局、公安局、财政局、住房城乡建设局、交通运输局、水利局、商务局、应急管理局，赤峰市通信建设管理办公室，沈铁局赤峰车务段、赤峰市富龙燃气公司、赤峰市洪泽供水公司，事发地人民政府（高新区管委会）及相关部门参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主要职责：指导做好事件影响区域有关人员紧急转移和临时安置工作，组织做好应急救援物资及临时安置重要物资的紧急生产、储备调拨和紧急配送；及时组织调运重要生活必需品，保障群众基本生活和市场供应。</w:t>
      </w:r>
    </w:p>
    <w:p>
      <w:pPr>
        <w:spacing w:line="560" w:lineRule="exact"/>
        <w:ind w:firstLine="480" w:firstLineChars="15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华文楷体" w:eastAsia="楷体_GB2312"/>
          <w:sz w:val="32"/>
          <w:szCs w:val="32"/>
        </w:rPr>
        <w:t>（五）新闻发布组。</w:t>
      </w:r>
      <w:r>
        <w:rPr>
          <w:rFonts w:hint="eastAsia" w:ascii="仿宋_GB2312" w:eastAsia="仿宋_GB2312"/>
          <w:sz w:val="32"/>
          <w:szCs w:val="32"/>
        </w:rPr>
        <w:t>由市委宣传部牵头，市委网信办，市生态环境局、文化和旅游局，赤峰市通信建设管理办公室和相关新闻媒体等部门单位组成，事发地人民政府（高新区管委会）及相关部门参加。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主要职责：指导开展事件进展、应急处置情况等权威信息发布，事件处置和舆情处置同步安排、同步实施，及时澄清不实信息，回应社会关切，正确引导舆论。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华文楷体" w:eastAsia="楷体_GB2312"/>
          <w:sz w:val="32"/>
          <w:szCs w:val="32"/>
        </w:rPr>
        <w:t>（六）社会稳定组。</w:t>
      </w:r>
      <w:r>
        <w:rPr>
          <w:rFonts w:hint="eastAsia" w:ascii="仿宋_GB2312" w:eastAsia="仿宋_GB2312"/>
          <w:sz w:val="32"/>
          <w:szCs w:val="32"/>
        </w:rPr>
        <w:t>由市公安局牵头，市工业和信息化局、民政局、住房城乡建设局、交通运输局、商务局、市场监管局等部门组成，事发地人民政府（高新区管委会）及相关部门参加。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职责：加强受影响地区社会治安管理，严厉打击借机传播谣言制造社会恐慌、哄抢物资等违法犯罪行为；加强转移人员安置点、应急物资存放点等重点区域治安管控，加强重要生活必需品等市场监管和调控，打击囤积居奇行为；做好受影响人员与涉事单位、事发地人民政府及有关部门的矛盾纠纷化解和法律服务工作，防止出现群体事件，维护社会稳定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华文楷体" w:eastAsia="楷体_GB2312"/>
          <w:sz w:val="32"/>
          <w:szCs w:val="32"/>
        </w:rPr>
        <w:t>（七）调查评估组。</w:t>
      </w:r>
      <w:r>
        <w:rPr>
          <w:rFonts w:hint="eastAsia" w:ascii="仿宋_GB2312" w:eastAsia="仿宋_GB2312"/>
          <w:sz w:val="32"/>
          <w:szCs w:val="32"/>
        </w:rPr>
        <w:t>由市生态环境局牵头，市应急管理局、公安局、住房城乡建设局、交通运输局、水利局、农牧局、卫生健康委、林草局等部门组成，事发地人民政府（高新区管委会）及相关部门参加。必要时，邀请纪检监察机关参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主要职责：配合上级开展特别重大和重大突发环境事件的调查处理，负责对较大突发环境事件调查处理；组织开展特别重大和重大突发环境事件污染损害评估，对生态修复和恢复重建等提出建议等。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工作组设置、组成和主要职责根据实际需要做出适当调整。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41" w:right="1474" w:bottom="1871" w:left="1531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2JhMTE1Y2JkNWYwZjVhY2ZjMGI2MjdhZmRkZDIifQ=="/>
  </w:docVars>
  <w:rsids>
    <w:rsidRoot w:val="00000000"/>
    <w:rsid w:val="65B6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2023-05-15T06:48:15Z</dcterms:created>
  <dc:creator>admin</dc:creator>
  <cp:lastModifiedBy>admin</cp:lastModifiedBy>
  <dcterms:modified xsi:type="dcterms:W3CDTF">2023-05-15T06:49:26Z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DE3893CA9D864B63852D8CF197C82639_12</vt:lpwstr>
  </property>
</Properties>
</file>